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756E1" w14:textId="77777777" w:rsidR="008B628E" w:rsidRPr="001575BE" w:rsidRDefault="003D2F85" w:rsidP="00DF29E1">
      <w:pPr>
        <w:jc w:val="right"/>
        <w:rPr>
          <w:rFonts w:asciiTheme="majorHAnsi" w:hAnsiTheme="majorHAnsi"/>
        </w:rPr>
      </w:pPr>
      <w:bookmarkStart w:id="0" w:name="_GoBack"/>
      <w:bookmarkEnd w:id="0"/>
      <w:r w:rsidRPr="001575BE">
        <w:rPr>
          <w:rFonts w:asciiTheme="majorHAnsi" w:hAnsiTheme="majorHAnsi"/>
        </w:rPr>
        <w:t>Załącznik nr 1</w:t>
      </w:r>
    </w:p>
    <w:p w14:paraId="4E0C9DF9" w14:textId="77777777" w:rsidR="00DF29E1" w:rsidRPr="001575BE" w:rsidRDefault="00DF29E1" w:rsidP="00DF29E1">
      <w:pPr>
        <w:jc w:val="right"/>
        <w:rPr>
          <w:rFonts w:asciiTheme="majorHAnsi" w:hAnsiTheme="majorHAnsi"/>
        </w:rPr>
      </w:pPr>
    </w:p>
    <w:p w14:paraId="5515480D" w14:textId="77777777" w:rsidR="00DF29E1" w:rsidRPr="001575BE" w:rsidRDefault="00DF29E1" w:rsidP="00DF29E1">
      <w:pPr>
        <w:jc w:val="center"/>
        <w:rPr>
          <w:rFonts w:asciiTheme="majorHAnsi" w:hAnsiTheme="majorHAnsi"/>
          <w:b/>
          <w:sz w:val="24"/>
          <w:szCs w:val="24"/>
        </w:rPr>
      </w:pPr>
      <w:r w:rsidRPr="001575BE">
        <w:rPr>
          <w:rFonts w:asciiTheme="majorHAnsi" w:hAnsiTheme="majorHAnsi"/>
          <w:b/>
          <w:sz w:val="24"/>
          <w:szCs w:val="24"/>
        </w:rPr>
        <w:t>Opis przedmiotu zamówienia</w:t>
      </w:r>
    </w:p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789"/>
        <w:gridCol w:w="6801"/>
      </w:tblGrid>
      <w:tr w:rsidR="00E13206" w:rsidRPr="00BB20AC" w14:paraId="3C01F06D" w14:textId="77777777" w:rsidTr="00910EB8">
        <w:tc>
          <w:tcPr>
            <w:tcW w:w="0" w:type="auto"/>
            <w:shd w:val="clear" w:color="auto" w:fill="FFFFFF"/>
          </w:tcPr>
          <w:p w14:paraId="4A6093F6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61919DB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red"/>
                <w:lang w:eastAsia="pl-PL"/>
              </w:rPr>
            </w:pPr>
            <w:r w:rsidRPr="00BB20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Wymagane minimalne parametry techniczne laptopów</w:t>
            </w:r>
          </w:p>
        </w:tc>
      </w:tr>
      <w:tr w:rsidR="00E13206" w:rsidRPr="00BB20AC" w14:paraId="7EAC7F90" w14:textId="77777777" w:rsidTr="00910EB8">
        <w:trPr>
          <w:trHeight w:val="313"/>
        </w:trPr>
        <w:tc>
          <w:tcPr>
            <w:tcW w:w="0" w:type="auto"/>
            <w:shd w:val="clear" w:color="auto" w:fill="FFFFFF"/>
          </w:tcPr>
          <w:p w14:paraId="317167D4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6A90EDF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Wymagane podanie w ofercie producenta oraz modelu zaoferowanego laptopa</w:t>
            </w:r>
          </w:p>
        </w:tc>
      </w:tr>
      <w:tr w:rsidR="00E13206" w:rsidRPr="00BB20AC" w14:paraId="4BB46B7B" w14:textId="77777777" w:rsidTr="00910EB8">
        <w:tc>
          <w:tcPr>
            <w:tcW w:w="0" w:type="auto"/>
            <w:shd w:val="clear" w:color="auto" w:fill="FFFFFF"/>
            <w:vAlign w:val="center"/>
          </w:tcPr>
          <w:p w14:paraId="3AA6AF80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9" w:type="dxa"/>
            <w:shd w:val="clear" w:color="auto" w:fill="FFFFFF"/>
            <w:vAlign w:val="center"/>
          </w:tcPr>
          <w:p w14:paraId="27A78277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6801" w:type="dxa"/>
            <w:shd w:val="clear" w:color="auto" w:fill="FFFFFF"/>
            <w:vAlign w:val="center"/>
          </w:tcPr>
          <w:p w14:paraId="6044D536" w14:textId="77777777" w:rsidR="00E13206" w:rsidRPr="00BB20AC" w:rsidRDefault="00E13206" w:rsidP="00E13206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TFT 15.6” LED IPS Full HD o rozdzielczości 1920 x 1080, z powłoką matową, nie dopuszcza się matryc typu "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glare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". Klapa komputera otwierana do 180 stopni.</w:t>
            </w:r>
          </w:p>
        </w:tc>
      </w:tr>
      <w:tr w:rsidR="00E13206" w:rsidRPr="00BB20AC" w14:paraId="22B1B077" w14:textId="77777777" w:rsidTr="00910EB8">
        <w:trPr>
          <w:trHeight w:val="876"/>
        </w:trPr>
        <w:tc>
          <w:tcPr>
            <w:tcW w:w="0" w:type="auto"/>
            <w:vAlign w:val="center"/>
          </w:tcPr>
          <w:p w14:paraId="638C38FB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vAlign w:val="center"/>
          </w:tcPr>
          <w:p w14:paraId="1572D33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Wydajność/ Procesor</w:t>
            </w:r>
          </w:p>
        </w:tc>
        <w:tc>
          <w:tcPr>
            <w:tcW w:w="6801" w:type="dxa"/>
            <w:vAlign w:val="center"/>
          </w:tcPr>
          <w:p w14:paraId="711DE39B" w14:textId="3C0CD643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Procesor </w:t>
            </w:r>
            <w:r w:rsidR="00C93607"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min.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2-rdzeniowy, </w:t>
            </w:r>
            <w:r w:rsidR="00C93607"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min.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>4-wątkowy, uzyskujący wynik co najmniej 6200 punktów</w:t>
            </w:r>
            <w:r w:rsidR="00C93607"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 teście </w:t>
            </w:r>
            <w:proofErr w:type="spellStart"/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- CPU Mark według wyników procesorów publikowanych na stronie http://www.cpubenchmark.net/cpu_list.php (na dzień nie wcześniejszy niż 1</w:t>
            </w:r>
            <w:r w:rsidR="001C5D15"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.04.2022). W ofercie wymagane podanie producenta i modelu procesora. </w:t>
            </w:r>
          </w:p>
        </w:tc>
      </w:tr>
      <w:tr w:rsidR="00E13206" w:rsidRPr="00BB20AC" w14:paraId="523278AF" w14:textId="77777777" w:rsidTr="00910EB8">
        <w:tc>
          <w:tcPr>
            <w:tcW w:w="0" w:type="auto"/>
            <w:vAlign w:val="center"/>
          </w:tcPr>
          <w:p w14:paraId="15CB8226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9" w:type="dxa"/>
            <w:vAlign w:val="center"/>
          </w:tcPr>
          <w:p w14:paraId="3B4CB922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6801" w:type="dxa"/>
            <w:vAlign w:val="center"/>
          </w:tcPr>
          <w:p w14:paraId="09671237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Zaprojektowany oraz wykonany do pracy w komputerach przenośnych, rekomendowany przez producenta procesora.</w:t>
            </w:r>
          </w:p>
        </w:tc>
      </w:tr>
      <w:tr w:rsidR="00E13206" w:rsidRPr="00BB20AC" w14:paraId="308080C9" w14:textId="77777777" w:rsidTr="00910EB8">
        <w:tc>
          <w:tcPr>
            <w:tcW w:w="0" w:type="auto"/>
            <w:vAlign w:val="center"/>
          </w:tcPr>
          <w:p w14:paraId="754CADF5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9" w:type="dxa"/>
            <w:vAlign w:val="center"/>
          </w:tcPr>
          <w:p w14:paraId="19BA8EC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1" w:type="dxa"/>
            <w:vAlign w:val="center"/>
          </w:tcPr>
          <w:p w14:paraId="2504756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Wskaźniki diodowe (baterii oraz zasilania).</w:t>
            </w:r>
          </w:p>
          <w:p w14:paraId="37180B91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Wbudowane głośniki stereo oraz mikrofon.</w:t>
            </w:r>
          </w:p>
        </w:tc>
      </w:tr>
      <w:tr w:rsidR="00E13206" w:rsidRPr="00BB20AC" w14:paraId="0E148738" w14:textId="77777777" w:rsidTr="00910EB8">
        <w:tc>
          <w:tcPr>
            <w:tcW w:w="0" w:type="auto"/>
            <w:vAlign w:val="center"/>
          </w:tcPr>
          <w:p w14:paraId="4CD960F5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9" w:type="dxa"/>
            <w:vAlign w:val="center"/>
          </w:tcPr>
          <w:p w14:paraId="4A696AD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01" w:type="dxa"/>
            <w:vAlign w:val="center"/>
          </w:tcPr>
          <w:p w14:paraId="4934EA7D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1x 8GB DDR4 (pamięć RAM rozszerzalna do 32GB). 1 slot wolny.</w:t>
            </w:r>
          </w:p>
        </w:tc>
      </w:tr>
      <w:tr w:rsidR="00E13206" w:rsidRPr="00BB20AC" w14:paraId="0D8318C8" w14:textId="77777777" w:rsidTr="00910EB8">
        <w:tc>
          <w:tcPr>
            <w:tcW w:w="0" w:type="auto"/>
            <w:vAlign w:val="center"/>
          </w:tcPr>
          <w:p w14:paraId="44941F9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9" w:type="dxa"/>
            <w:vAlign w:val="center"/>
          </w:tcPr>
          <w:p w14:paraId="018D0987" w14:textId="3B166B4B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Dysk –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Pamięć masowa </w:t>
            </w:r>
          </w:p>
        </w:tc>
        <w:tc>
          <w:tcPr>
            <w:tcW w:w="6801" w:type="dxa"/>
            <w:vAlign w:val="center"/>
          </w:tcPr>
          <w:p w14:paraId="602260C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minimum 1x 256 GB PCIe NVMe SSD </w:t>
            </w:r>
          </w:p>
          <w:p w14:paraId="658A80FB" w14:textId="1DF1CBC1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sv-SE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val="sv-SE"/>
              </w:rPr>
              <w:t>możliwość montażu dodatkowego dysku wewnętrz obudowy</w:t>
            </w:r>
          </w:p>
        </w:tc>
      </w:tr>
      <w:tr w:rsidR="00E13206" w:rsidRPr="00BB20AC" w14:paraId="35CB1C19" w14:textId="77777777" w:rsidTr="00910EB8">
        <w:tc>
          <w:tcPr>
            <w:tcW w:w="0" w:type="auto"/>
            <w:vAlign w:val="center"/>
          </w:tcPr>
          <w:p w14:paraId="795A688D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9" w:type="dxa"/>
            <w:vAlign w:val="center"/>
          </w:tcPr>
          <w:p w14:paraId="1C69D665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1" w:type="dxa"/>
            <w:vAlign w:val="center"/>
          </w:tcPr>
          <w:p w14:paraId="2352AD32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Zintegrowana z procesorem</w:t>
            </w:r>
          </w:p>
        </w:tc>
      </w:tr>
      <w:tr w:rsidR="00E13206" w:rsidRPr="00BB20AC" w14:paraId="4B43FFA4" w14:textId="77777777" w:rsidTr="00910EB8">
        <w:tc>
          <w:tcPr>
            <w:tcW w:w="0" w:type="auto"/>
            <w:vAlign w:val="center"/>
          </w:tcPr>
          <w:p w14:paraId="4C01C91E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9" w:type="dxa"/>
            <w:vAlign w:val="center"/>
          </w:tcPr>
          <w:p w14:paraId="7B8D5C2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6801" w:type="dxa"/>
            <w:vAlign w:val="center"/>
          </w:tcPr>
          <w:p w14:paraId="7915900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Karta dźwiękowa zgodna z Intel High Definition Audio.</w:t>
            </w:r>
          </w:p>
        </w:tc>
      </w:tr>
      <w:tr w:rsidR="00E13206" w:rsidRPr="00BB20AC" w14:paraId="66B41BCC" w14:textId="77777777" w:rsidTr="00910EB8">
        <w:tc>
          <w:tcPr>
            <w:tcW w:w="0" w:type="auto"/>
            <w:vAlign w:val="center"/>
          </w:tcPr>
          <w:p w14:paraId="0AB303FC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9" w:type="dxa"/>
            <w:vAlign w:val="center"/>
          </w:tcPr>
          <w:p w14:paraId="10AC8004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Połączenia </w:t>
            </w: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karty sieciowe</w:t>
            </w:r>
          </w:p>
        </w:tc>
        <w:tc>
          <w:tcPr>
            <w:tcW w:w="6801" w:type="dxa"/>
            <w:vAlign w:val="center"/>
          </w:tcPr>
          <w:p w14:paraId="44B7C609" w14:textId="77777777" w:rsidR="00E13206" w:rsidRPr="00BB20AC" w:rsidRDefault="00E13206" w:rsidP="00E13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sieciowa LAN 10/100/1000</w:t>
            </w:r>
          </w:p>
          <w:p w14:paraId="59352408" w14:textId="77777777" w:rsidR="00E13206" w:rsidRPr="00BB20AC" w:rsidRDefault="00E13206" w:rsidP="00E13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WLAN 802.11a/b/g/n/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ax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wraz z Bluetooth 5.1</w:t>
            </w:r>
          </w:p>
        </w:tc>
      </w:tr>
      <w:tr w:rsidR="00E13206" w:rsidRPr="00BB20AC" w14:paraId="48533614" w14:textId="77777777" w:rsidTr="00910EB8">
        <w:tc>
          <w:tcPr>
            <w:tcW w:w="0" w:type="auto"/>
            <w:vAlign w:val="center"/>
          </w:tcPr>
          <w:p w14:paraId="269B599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9" w:type="dxa"/>
            <w:vAlign w:val="center"/>
          </w:tcPr>
          <w:p w14:paraId="30C8F90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Porty/złącza</w:t>
            </w:r>
          </w:p>
          <w:p w14:paraId="290769F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(wbudowane)</w:t>
            </w:r>
          </w:p>
        </w:tc>
        <w:tc>
          <w:tcPr>
            <w:tcW w:w="6801" w:type="dxa"/>
            <w:vAlign w:val="center"/>
          </w:tcPr>
          <w:p w14:paraId="1C785D48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Złącze RJ-45</w:t>
            </w:r>
          </w:p>
          <w:p w14:paraId="509F4A01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Czytnik Kart pamięci SD</w:t>
            </w:r>
          </w:p>
          <w:p w14:paraId="09E6E0B5" w14:textId="77777777" w:rsidR="00E13206" w:rsidRPr="00BB20AC" w:rsidRDefault="00E13206" w:rsidP="00E1320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 x USB 3.2 Gen 1 (w tym 1 szt. z możliwością ładowania urządzeń zewnętrznych przy wyłączonym laptopie)</w:t>
            </w:r>
          </w:p>
          <w:p w14:paraId="79473925" w14:textId="77777777" w:rsidR="00E13206" w:rsidRPr="00BB20AC" w:rsidRDefault="00E13206" w:rsidP="00E1320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1 x USB 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Type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-C port (z możliwością ładowania urządzenia, wsparciem dla technologii 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DisplayPort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over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USB-C i wsparciem dla standardu 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Thunderbolt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 xml:space="preserve"> 4)</w:t>
            </w:r>
          </w:p>
          <w:p w14:paraId="3C6845E4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VGA</w:t>
            </w:r>
          </w:p>
          <w:p w14:paraId="074E02A4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Gniazdo mikrofonowe/Gniazdo słuchawkowe (Combo)</w:t>
            </w:r>
          </w:p>
          <w:p w14:paraId="56C7F3A4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HDMI 2.0 ze wsparciem HDCP</w:t>
            </w:r>
          </w:p>
          <w:p w14:paraId="4FDABEE8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x port zasilania</w:t>
            </w:r>
          </w:p>
          <w:p w14:paraId="15DAAC71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x złącze 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</w:p>
          <w:p w14:paraId="01161C95" w14:textId="77777777" w:rsidR="00E13206" w:rsidRPr="00BB20AC" w:rsidRDefault="00E13206" w:rsidP="00E1320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zastosowania konwerterów / przejściówek w celu uzyskania wymaganej ilości złącz / portów.</w:t>
            </w:r>
          </w:p>
        </w:tc>
      </w:tr>
      <w:tr w:rsidR="00E13206" w:rsidRPr="00BB20AC" w14:paraId="31B5D9B1" w14:textId="77777777" w:rsidTr="00910EB8">
        <w:tc>
          <w:tcPr>
            <w:tcW w:w="0" w:type="auto"/>
            <w:vAlign w:val="center"/>
          </w:tcPr>
          <w:p w14:paraId="3B4E6EB7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89" w:type="dxa"/>
            <w:vAlign w:val="center"/>
          </w:tcPr>
          <w:p w14:paraId="4AFA326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6801" w:type="dxa"/>
            <w:vAlign w:val="center"/>
          </w:tcPr>
          <w:p w14:paraId="7B6D7887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Pełnowymiarowa z wydzielonymi pełnowymiarowymi klawiszami numerycznymi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w prawej części klawiatury, w układzie QWERTY, polskie znaki zgodne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z układem MS Windows "polski programistyczny", klawiatura musi być wyposażona w 2 klawisze ALT (prawy i lewy).</w:t>
            </w:r>
          </w:p>
        </w:tc>
      </w:tr>
      <w:tr w:rsidR="00E13206" w:rsidRPr="00BB20AC" w14:paraId="0A78C825" w14:textId="77777777" w:rsidTr="00910EB8">
        <w:tc>
          <w:tcPr>
            <w:tcW w:w="0" w:type="auto"/>
            <w:vAlign w:val="center"/>
          </w:tcPr>
          <w:p w14:paraId="286D1E83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9" w:type="dxa"/>
            <w:vAlign w:val="center"/>
          </w:tcPr>
          <w:p w14:paraId="7D385EC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Urządzenie wskazujące</w:t>
            </w:r>
          </w:p>
        </w:tc>
        <w:tc>
          <w:tcPr>
            <w:tcW w:w="6801" w:type="dxa"/>
            <w:vAlign w:val="center"/>
          </w:tcPr>
          <w:p w14:paraId="7699EF28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Pad (płytka dotykowa) wbudowana w obudowę notebooka</w:t>
            </w:r>
          </w:p>
        </w:tc>
      </w:tr>
      <w:tr w:rsidR="00E13206" w:rsidRPr="00BB20AC" w14:paraId="6BD0AFD3" w14:textId="77777777" w:rsidTr="00910EB8">
        <w:tc>
          <w:tcPr>
            <w:tcW w:w="0" w:type="auto"/>
            <w:vAlign w:val="center"/>
          </w:tcPr>
          <w:p w14:paraId="56A2FB9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89" w:type="dxa"/>
            <w:vAlign w:val="center"/>
          </w:tcPr>
          <w:p w14:paraId="459AF35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Kamera</w:t>
            </w:r>
          </w:p>
        </w:tc>
        <w:tc>
          <w:tcPr>
            <w:tcW w:w="6801" w:type="dxa"/>
            <w:vAlign w:val="center"/>
          </w:tcPr>
          <w:p w14:paraId="64768435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Wbudowana, o parametrach: </w:t>
            </w:r>
          </w:p>
          <w:p w14:paraId="31BACE28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HD 1280 x 720 rozdzielczość</w:t>
            </w:r>
          </w:p>
          <w:p w14:paraId="66839365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- 720p HD audio/video nagrywanie.</w:t>
            </w:r>
          </w:p>
          <w:p w14:paraId="60BA72BD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Wbudowana mechaniczna ruchoma osłona kamery. </w:t>
            </w:r>
          </w:p>
        </w:tc>
      </w:tr>
      <w:tr w:rsidR="00E13206" w:rsidRPr="00BB20AC" w14:paraId="628907EB" w14:textId="77777777" w:rsidTr="00910EB8">
        <w:tc>
          <w:tcPr>
            <w:tcW w:w="0" w:type="auto"/>
            <w:vAlign w:val="center"/>
          </w:tcPr>
          <w:p w14:paraId="3FF61276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89" w:type="dxa"/>
            <w:vAlign w:val="center"/>
          </w:tcPr>
          <w:p w14:paraId="5E2F066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6801" w:type="dxa"/>
            <w:vAlign w:val="center"/>
          </w:tcPr>
          <w:p w14:paraId="4D1610A2" w14:textId="7209CBF2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Litowo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-jonowa 3 - komorowa </w:t>
            </w:r>
            <w:r w:rsidR="008524F0"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48 </w:t>
            </w:r>
            <w:proofErr w:type="spellStart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Wh</w:t>
            </w:r>
            <w:proofErr w:type="spellEnd"/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czas pracy do 12 godzin według karty katalogowej producenta.  </w:t>
            </w:r>
          </w:p>
        </w:tc>
      </w:tr>
      <w:tr w:rsidR="00E13206" w:rsidRPr="00BB20AC" w14:paraId="385CD297" w14:textId="77777777" w:rsidTr="00910EB8">
        <w:tc>
          <w:tcPr>
            <w:tcW w:w="0" w:type="auto"/>
            <w:vAlign w:val="center"/>
          </w:tcPr>
          <w:p w14:paraId="3E019FE2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9" w:type="dxa"/>
            <w:vAlign w:val="center"/>
          </w:tcPr>
          <w:p w14:paraId="5F5F6EF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801" w:type="dxa"/>
            <w:vAlign w:val="center"/>
          </w:tcPr>
          <w:p w14:paraId="6B3055EA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Zewnętrzny, pracujący w sieci elektrycznej 230V 50/60Hz</w:t>
            </w:r>
          </w:p>
        </w:tc>
      </w:tr>
      <w:tr w:rsidR="00E13206" w:rsidRPr="00BB20AC" w14:paraId="11931146" w14:textId="77777777" w:rsidTr="00910EB8">
        <w:tc>
          <w:tcPr>
            <w:tcW w:w="0" w:type="auto"/>
            <w:vAlign w:val="center"/>
          </w:tcPr>
          <w:p w14:paraId="5C07C9F0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89" w:type="dxa"/>
            <w:vAlign w:val="center"/>
          </w:tcPr>
          <w:p w14:paraId="31DAE949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Waga i wymiary</w:t>
            </w:r>
          </w:p>
        </w:tc>
        <w:tc>
          <w:tcPr>
            <w:tcW w:w="6801" w:type="dxa"/>
            <w:vAlign w:val="center"/>
          </w:tcPr>
          <w:p w14:paraId="36345AF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Waga max do 1,8 kg z baterią według karty katalogowej producenta.  </w:t>
            </w:r>
          </w:p>
        </w:tc>
      </w:tr>
      <w:tr w:rsidR="00E13206" w:rsidRPr="00BB20AC" w14:paraId="509766B2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5D9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13E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Bezpieczeństwo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871" w14:textId="2C465A32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="007774D1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Zabezpieczenie BIOS hasłem użytkownika.</w:t>
            </w:r>
          </w:p>
          <w:p w14:paraId="2D8F86B3" w14:textId="70DA0A63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 w:rsidR="007774D1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Zintegrowany z płytą główną dedykowany układ sprzętowy służący do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tworzenia i zarządzania wygenerowanymi przez komputer kluczami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szyfrowania. Zabezpieczenie to musi posiadać możliwość szyfrowania poufnych dokumentów przechowywanych na dysku twardym przy użyciu klucza sprzętowego - </w:t>
            </w:r>
            <w:proofErr w:type="spellStart"/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Trusted</w:t>
            </w:r>
            <w:proofErr w:type="spellEnd"/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Platform Module</w:t>
            </w:r>
            <w:r w:rsidR="00FB4995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2.0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762F5E16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Zaoferowany komputer musi spełniać dodatkowo poniższe normy:</w:t>
            </w:r>
          </w:p>
          <w:p w14:paraId="123962C3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możliwość pracy w zakresie temperatur -20°C do +40°C</w:t>
            </w:r>
          </w:p>
          <w:p w14:paraId="3E8E948D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 odporność klawiatury na zalanie</w:t>
            </w:r>
          </w:p>
          <w:p w14:paraId="7EE5CA86" w14:textId="77777777" w:rsidR="00E13206" w:rsidRPr="00BB20AC" w:rsidRDefault="00E13206" w:rsidP="00E1320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Spełnienie powyższych kryteriów potwierdzone certyfikatem MIL-STD 810G lub równoważnym.</w:t>
            </w:r>
          </w:p>
        </w:tc>
      </w:tr>
      <w:tr w:rsidR="00E13206" w:rsidRPr="00BB20AC" w14:paraId="69120955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9C8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5D0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C8AB" w14:textId="456EDF67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Gwarancja producenta komputera minimum 24 miesięcy, świadczona w systemie „</w:t>
            </w:r>
            <w:proofErr w:type="spellStart"/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door</w:t>
            </w:r>
            <w:proofErr w:type="spellEnd"/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-to-</w:t>
            </w:r>
            <w:proofErr w:type="spellStart"/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door</w:t>
            </w:r>
            <w:proofErr w:type="spellEnd"/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”, wraz z dostępem do dedykowanej strony internetowej umożliwiającej sprawdzenie aktualnego statusu naprawy, po podaniu numeru seryjnego (czas trwania gwarancji </w:t>
            </w:r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/>
              </w:rPr>
              <w:t xml:space="preserve">jest jednym </w:t>
            </w:r>
            <w:r w:rsidRPr="00BB20A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v-SE"/>
              </w:rPr>
              <w:br/>
              <w:t>z kryteriów oceny oferty),</w:t>
            </w:r>
          </w:p>
          <w:p w14:paraId="5A8E190B" w14:textId="77777777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 na baterię min. 12 miesięcy,</w:t>
            </w:r>
          </w:p>
          <w:p w14:paraId="18639B6E" w14:textId="25D6C703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Serwis urządzeń musi być realizowany przez autoryzowanego partnera serwisowego producenta. Do oferty należy dołączyć oświadczenie producenta, że w przypadku nie wywiązywania się z</w:t>
            </w:r>
            <w:r w:rsidR="00307B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obowiązków gwarancyjnych przez autoryzowanego partnera serwisowego, producent przejmie na siebie wszelkie zobowiązania związane z serwisem,</w:t>
            </w:r>
          </w:p>
          <w:p w14:paraId="404E9C09" w14:textId="77777777" w:rsidR="00036513" w:rsidRPr="00BB20AC" w:rsidRDefault="00036513" w:rsidP="004037C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Serwis urządzeń musi być realizowany zgodnie z wymogami normy ISO 9001,</w:t>
            </w:r>
          </w:p>
          <w:p w14:paraId="77A3FC46" w14:textId="22C4CD47" w:rsidR="00E13206" w:rsidRPr="00BB20AC" w:rsidRDefault="00036513" w:rsidP="004037C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Możliwość zgłaszania usterek w dni robocze. Zgłoszenie serwisowe przyjmowane poprzez stronę www lub telefoniczne.</w:t>
            </w:r>
          </w:p>
        </w:tc>
      </w:tr>
      <w:tr w:rsidR="00E13206" w:rsidRPr="00BB20AC" w14:paraId="47FD0C6C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E1D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EF61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4FE" w14:textId="1134C63F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Zainstalowana</w:t>
            </w:r>
            <w:r w:rsidR="00FF2C33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pełna, nowa, nieużywana, nieaktywowana nigdy wcześniej na innym urządzeniu, nieograniczona czasowo wersja systemu Microsoft Windows</w:t>
            </w:r>
            <w:r w:rsidR="000C2BB0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10 lub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11 (dopuszcza się wersje: Home lub Pro lub Pro </w:t>
            </w:r>
            <w:proofErr w:type="spellStart"/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National</w:t>
            </w:r>
            <w:proofErr w:type="spellEnd"/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Academic</w:t>
            </w:r>
            <w:proofErr w:type="spellEnd"/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  <w:r w:rsidR="000C2BB0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warunki równoważności systemu określone poniżej tabeli</w:t>
            </w:r>
            <w:r w:rsidR="00FF2C33"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Zainstalowana polska wersja językowa systemu operacyjnego.</w:t>
            </w:r>
          </w:p>
        </w:tc>
      </w:tr>
      <w:tr w:rsidR="00E13206" w:rsidRPr="00BB20AC" w14:paraId="378BC694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7781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BC3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Certyfikaty </w:t>
            </w: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 standardy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0E6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ISO 9001 dla producenta sprzętu,</w:t>
            </w:r>
          </w:p>
          <w:p w14:paraId="2C3E1EDA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 ISO 14001 dla producenta sprzętu,</w:t>
            </w:r>
          </w:p>
          <w:p w14:paraId="66326CFB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Deklaracja zgodności CE.</w:t>
            </w:r>
          </w:p>
        </w:tc>
      </w:tr>
      <w:tr w:rsidR="00E13206" w:rsidRPr="00BB20AC" w14:paraId="657F5023" w14:textId="77777777" w:rsidTr="00910EB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D1A" w14:textId="77777777" w:rsidR="00E13206" w:rsidRPr="00BB20AC" w:rsidRDefault="00E13206" w:rsidP="00E13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800D" w14:textId="77777777" w:rsidR="00E13206" w:rsidRPr="00BB20AC" w:rsidRDefault="00E13206" w:rsidP="00E132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Wsparcie techniczne producenta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2FA4" w14:textId="2FBD6657" w:rsidR="00E13206" w:rsidRPr="00BB20AC" w:rsidRDefault="00E13206" w:rsidP="004037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 do aktualizacji systemu BIOS, podręczników użytkownika, najnowszych sterowników i uaktualnień na stronie producenta realizowany poprzez podanie na dedykowanej stronie internetowej producenta komputera numeru seryjnego lub modelu komputera.</w:t>
            </w:r>
          </w:p>
          <w:p w14:paraId="642473E7" w14:textId="160E6578" w:rsidR="00E13206" w:rsidRPr="00BB20AC" w:rsidRDefault="00E13206" w:rsidP="004037C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2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</w:tc>
      </w:tr>
    </w:tbl>
    <w:p w14:paraId="6A343C05" w14:textId="77777777" w:rsidR="00374B32" w:rsidRPr="001575BE" w:rsidRDefault="00374B32" w:rsidP="00374B3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BF47C27" w14:textId="77777777" w:rsidR="00036513" w:rsidRPr="00036513" w:rsidRDefault="00036513" w:rsidP="0003651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36513">
        <w:rPr>
          <w:rFonts w:ascii="Arial" w:hAnsi="Arial" w:cs="Arial"/>
          <w:b/>
          <w:bCs/>
          <w:sz w:val="20"/>
          <w:szCs w:val="20"/>
        </w:rPr>
        <w:t>Warunki równoważności systemu operacyjnego:</w:t>
      </w:r>
    </w:p>
    <w:p w14:paraId="5D4BAB46" w14:textId="77777777" w:rsidR="00036513" w:rsidRPr="00036513" w:rsidRDefault="00036513" w:rsidP="000365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System równoważny musi spełniać następujące wymagania poprzez wbudowane mechanizmy, bez użycia dodatkowych aplikacji:</w:t>
      </w:r>
    </w:p>
    <w:p w14:paraId="3AF684B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Dostępne dwa rodzaje graficznego interfejsu użytkownika:</w:t>
      </w:r>
    </w:p>
    <w:p w14:paraId="1E4ECDC8" w14:textId="77777777" w:rsidR="00036513" w:rsidRPr="00036513" w:rsidRDefault="00036513" w:rsidP="00036513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50392EF2" w14:textId="77777777" w:rsidR="00036513" w:rsidRPr="00036513" w:rsidRDefault="00036513" w:rsidP="00036513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dotykowy umożliwiający sterowanie dotykiem na urządzeniach typu tablet lub monitorach dotykowych.</w:t>
      </w:r>
    </w:p>
    <w:p w14:paraId="3CCAEA1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Funkcje związane z obsługą komputerów typu tablet, z wbudowanym modułem „uczenia się” pisma użytkownika – obsługa języka polskiego</w:t>
      </w:r>
    </w:p>
    <w:p w14:paraId="4F82FE3F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Interfejs użytkownika dostępny w wielu językach do wyboru – w tym polskim i angielskim</w:t>
      </w:r>
    </w:p>
    <w:p w14:paraId="6F608FD3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tworzenia pulpitów wirtualnych, przenoszenia aplikacji pomiędzy pulpitami i przełączanie się pomiędzy pulpitami za pomocą skrótów klawiaturowych lub GUI.</w:t>
      </w:r>
    </w:p>
    <w:p w14:paraId="667A82C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Wbudowane w system operacyjny minimum dwie przeglądarki Internetowe</w:t>
      </w:r>
    </w:p>
    <w:p w14:paraId="04F88A6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lastRenderedPageBreak/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4DE15C8A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Zlokalizowane w języku polskim, co najmniej następujące elementy: menu, pomoc, komunikaty systemowe, menedżer plików.</w:t>
      </w:r>
    </w:p>
    <w:p w14:paraId="59A807E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Graficzne środowisko instalacji i konfiguracji dostępne w języku polskim.</w:t>
      </w:r>
    </w:p>
    <w:p w14:paraId="1E4406B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Wbudowany system pomocy w języku polskim.</w:t>
      </w:r>
    </w:p>
    <w:p w14:paraId="32C2F74C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przystosowania stanowiska dla osób niepełnosprawnych (np. słabowidzących).</w:t>
      </w:r>
    </w:p>
    <w:p w14:paraId="7C95DD6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Zamawiającego.</w:t>
      </w:r>
    </w:p>
    <w:p w14:paraId="1C5B7423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 xml:space="preserve">Możliwość dostarczania poprawek do systemu operacyjnego w modelu </w:t>
      </w:r>
      <w:proofErr w:type="spellStart"/>
      <w:r w:rsidRPr="00036513">
        <w:rPr>
          <w:rFonts w:ascii="Arial" w:hAnsi="Arial" w:cs="Arial"/>
          <w:sz w:val="20"/>
          <w:szCs w:val="20"/>
        </w:rPr>
        <w:t>peer</w:t>
      </w:r>
      <w:proofErr w:type="spellEnd"/>
      <w:r w:rsidRPr="00036513">
        <w:rPr>
          <w:rFonts w:ascii="Arial" w:hAnsi="Arial" w:cs="Arial"/>
          <w:sz w:val="20"/>
          <w:szCs w:val="20"/>
        </w:rPr>
        <w:t>-to-</w:t>
      </w:r>
      <w:proofErr w:type="spellStart"/>
      <w:r w:rsidRPr="00036513">
        <w:rPr>
          <w:rFonts w:ascii="Arial" w:hAnsi="Arial" w:cs="Arial"/>
          <w:sz w:val="20"/>
          <w:szCs w:val="20"/>
        </w:rPr>
        <w:t>peer</w:t>
      </w:r>
      <w:proofErr w:type="spellEnd"/>
      <w:r w:rsidRPr="00036513">
        <w:rPr>
          <w:rFonts w:ascii="Arial" w:hAnsi="Arial" w:cs="Arial"/>
          <w:sz w:val="20"/>
          <w:szCs w:val="20"/>
        </w:rPr>
        <w:t>.</w:t>
      </w:r>
    </w:p>
    <w:p w14:paraId="7B8333B6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sterowania czasem dostarczania nowych wersji systemu operacyjnego, możliwość centralnego opóźniania dostarczania nowej wersji o minimum 4 miesiące.</w:t>
      </w:r>
    </w:p>
    <w:p w14:paraId="7363B484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53111F44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dołączenia systemu do usługi katalogowej on-</w:t>
      </w:r>
      <w:proofErr w:type="spellStart"/>
      <w:r w:rsidRPr="00036513">
        <w:rPr>
          <w:rFonts w:ascii="Arial" w:hAnsi="Arial" w:cs="Arial"/>
          <w:sz w:val="20"/>
          <w:szCs w:val="20"/>
        </w:rPr>
        <w:t>premise</w:t>
      </w:r>
      <w:proofErr w:type="spellEnd"/>
      <w:r w:rsidRPr="00036513">
        <w:rPr>
          <w:rFonts w:ascii="Arial" w:hAnsi="Arial" w:cs="Arial"/>
          <w:sz w:val="20"/>
          <w:szCs w:val="20"/>
        </w:rPr>
        <w:t xml:space="preserve"> lub w chmurze.</w:t>
      </w:r>
    </w:p>
    <w:p w14:paraId="52E9628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Umożliwienie zablokowania urządzenia w ramach danego konta tylko do uruchamiania wybranej aplikacji - tryb „kiosk”.</w:t>
      </w:r>
    </w:p>
    <w:p w14:paraId="5BFADF6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komputerem.</w:t>
      </w:r>
    </w:p>
    <w:p w14:paraId="4259101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036513">
        <w:rPr>
          <w:rFonts w:ascii="Arial" w:hAnsi="Arial" w:cs="Arial"/>
          <w:sz w:val="20"/>
          <w:szCs w:val="20"/>
        </w:rPr>
        <w:t>quota</w:t>
      </w:r>
      <w:proofErr w:type="spellEnd"/>
      <w:r w:rsidRPr="00036513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zapasowe.</w:t>
      </w:r>
    </w:p>
    <w:p w14:paraId="6DCB197F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wcześniejszej.</w:t>
      </w:r>
    </w:p>
    <w:p w14:paraId="239E007E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przywracania obrazu plików systemowych do uprzednio zapisanej postaci.</w:t>
      </w:r>
    </w:p>
    <w:p w14:paraId="7F85B63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przywracania systemu operacyjnego do stanu początkowego z pozostawieniem plików użytkownika.</w:t>
      </w:r>
    </w:p>
    <w:p w14:paraId="47AC510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blokowania lub dopuszczania dowolnych urządzeń peryferyjnych za pomocą polityk grupowych (np. przy użyciu numerów identyfikacyjnych sprzętu)."</w:t>
      </w:r>
    </w:p>
    <w:p w14:paraId="38ACFC2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036513">
        <w:rPr>
          <w:rFonts w:ascii="Arial" w:hAnsi="Arial" w:cs="Arial"/>
          <w:sz w:val="20"/>
          <w:szCs w:val="20"/>
        </w:rPr>
        <w:t>hypervisor</w:t>
      </w:r>
      <w:proofErr w:type="spellEnd"/>
      <w:r w:rsidRPr="00036513">
        <w:rPr>
          <w:rFonts w:ascii="Arial" w:hAnsi="Arial" w:cs="Arial"/>
          <w:sz w:val="20"/>
          <w:szCs w:val="20"/>
        </w:rPr>
        <w:t>."</w:t>
      </w:r>
    </w:p>
    <w:p w14:paraId="5F52BECF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Wbudowana możliwość zdalnego dostępu do systemu i pracy zdalnej z wykorzystaniem pełnego interfejsu graficznego.</w:t>
      </w:r>
    </w:p>
    <w:p w14:paraId="046EE61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Dostępność bezpłatnych biuletynów bezpieczeństwa związanych z działaniem systemu operacyjnego.</w:t>
      </w:r>
    </w:p>
    <w:p w14:paraId="2D7DC07F" w14:textId="1BA74E85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Wbudowana zapora internetowa (firewall) dla ochrony połączeń internetowych, zintegrowana z</w:t>
      </w:r>
      <w:r w:rsidR="001471A5">
        <w:rPr>
          <w:rFonts w:ascii="Arial" w:hAnsi="Arial" w:cs="Arial"/>
          <w:sz w:val="20"/>
          <w:szCs w:val="20"/>
        </w:rPr>
        <w:t> </w:t>
      </w:r>
      <w:r w:rsidRPr="00036513">
        <w:rPr>
          <w:rFonts w:ascii="Arial" w:hAnsi="Arial" w:cs="Arial"/>
          <w:sz w:val="20"/>
          <w:szCs w:val="20"/>
        </w:rPr>
        <w:t>systemem konsola do zarządzania ustawieniami zapory i regułami IP v4 i v6.</w:t>
      </w:r>
    </w:p>
    <w:p w14:paraId="4C4E8E32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</w:r>
    </w:p>
    <w:p w14:paraId="7CB1E7A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zdefiniowania zarządzanych aplikacji w taki sposób aby automatycznie szyfrowały pliki na poziomie systemu plików. Blokowanie bezpośredniego kopiowania treści między aplikacjami zarządzanymi a niezarządzanymi.</w:t>
      </w:r>
    </w:p>
    <w:p w14:paraId="50101907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Wbudowany system uwierzytelnienia dwuskładnikowego oparty o certyfikat lub klucz prywatny oraz PIN lub uwierzytelnienie biometryczne.</w:t>
      </w:r>
    </w:p>
    <w:p w14:paraId="149D0008" w14:textId="0FF700C0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Wbudowane mechanizmy ochrony antywirusowej i przeciw złośliwemu oprogramowaniu z</w:t>
      </w:r>
      <w:r w:rsidR="001471A5">
        <w:rPr>
          <w:rFonts w:ascii="Arial" w:hAnsi="Arial" w:cs="Arial"/>
          <w:sz w:val="20"/>
          <w:szCs w:val="20"/>
        </w:rPr>
        <w:t> </w:t>
      </w:r>
      <w:r w:rsidRPr="00036513">
        <w:rPr>
          <w:rFonts w:ascii="Arial" w:hAnsi="Arial" w:cs="Arial"/>
          <w:sz w:val="20"/>
          <w:szCs w:val="20"/>
        </w:rPr>
        <w:t>zapewnionymi bezpłatnymi aktualizacjami.</w:t>
      </w:r>
    </w:p>
    <w:p w14:paraId="6616E84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Wbudowany system szyfrowania dysku twardego ze wsparciem modułu TPM.</w:t>
      </w:r>
    </w:p>
    <w:p w14:paraId="17D8EC0B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tworzenia i przechowywania kopii zapasowych kluczy odzyskiwania do szyfrowania dysku w usługach katalogowych.</w:t>
      </w:r>
    </w:p>
    <w:p w14:paraId="77E42115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Możliwość tworzenia wirtualnych kart inteligentnych.</w:t>
      </w:r>
    </w:p>
    <w:p w14:paraId="05D62096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 xml:space="preserve">Wsparcie dla </w:t>
      </w:r>
      <w:proofErr w:type="spellStart"/>
      <w:r w:rsidRPr="00036513">
        <w:rPr>
          <w:rFonts w:ascii="Arial" w:hAnsi="Arial" w:cs="Arial"/>
          <w:sz w:val="20"/>
          <w:szCs w:val="20"/>
        </w:rPr>
        <w:t>firmware</w:t>
      </w:r>
      <w:proofErr w:type="spellEnd"/>
      <w:r w:rsidRPr="00036513">
        <w:rPr>
          <w:rFonts w:ascii="Arial" w:hAnsi="Arial" w:cs="Arial"/>
          <w:sz w:val="20"/>
          <w:szCs w:val="20"/>
        </w:rPr>
        <w:t xml:space="preserve"> UEFI i funkcji bezpiecznego rozruchu (</w:t>
      </w:r>
      <w:proofErr w:type="spellStart"/>
      <w:r w:rsidRPr="00036513">
        <w:rPr>
          <w:rFonts w:ascii="Arial" w:hAnsi="Arial" w:cs="Arial"/>
          <w:sz w:val="20"/>
          <w:szCs w:val="20"/>
        </w:rPr>
        <w:t>Secure</w:t>
      </w:r>
      <w:proofErr w:type="spellEnd"/>
      <w:r w:rsidRPr="000365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513">
        <w:rPr>
          <w:rFonts w:ascii="Arial" w:hAnsi="Arial" w:cs="Arial"/>
          <w:sz w:val="20"/>
          <w:szCs w:val="20"/>
        </w:rPr>
        <w:t>Boot</w:t>
      </w:r>
      <w:proofErr w:type="spellEnd"/>
      <w:r w:rsidRPr="00036513">
        <w:rPr>
          <w:rFonts w:ascii="Arial" w:hAnsi="Arial" w:cs="Arial"/>
          <w:sz w:val="20"/>
          <w:szCs w:val="20"/>
        </w:rPr>
        <w:t>).</w:t>
      </w:r>
    </w:p>
    <w:p w14:paraId="02ACDB02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lastRenderedPageBreak/>
        <w:t xml:space="preserve">Wbudowany w system, wykorzystywany automatycznie przez wbudowane przeglądarki filtr </w:t>
      </w:r>
      <w:proofErr w:type="spellStart"/>
      <w:r w:rsidRPr="00036513">
        <w:rPr>
          <w:rFonts w:ascii="Arial" w:hAnsi="Arial" w:cs="Arial"/>
          <w:sz w:val="20"/>
          <w:szCs w:val="20"/>
        </w:rPr>
        <w:t>reputacyjny</w:t>
      </w:r>
      <w:proofErr w:type="spellEnd"/>
      <w:r w:rsidRPr="00036513">
        <w:rPr>
          <w:rFonts w:ascii="Arial" w:hAnsi="Arial" w:cs="Arial"/>
          <w:sz w:val="20"/>
          <w:szCs w:val="20"/>
        </w:rPr>
        <w:t xml:space="preserve"> URL.</w:t>
      </w:r>
    </w:p>
    <w:p w14:paraId="3C5A9E43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centralny.</w:t>
      </w:r>
    </w:p>
    <w:p w14:paraId="7B765591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Mechanizmy logowania w oparciu o:</w:t>
      </w:r>
    </w:p>
    <w:p w14:paraId="05BD9BBB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login i hasło,</w:t>
      </w:r>
    </w:p>
    <w:p w14:paraId="560C18BE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karty inteligentne i certyfikaty (</w:t>
      </w:r>
      <w:proofErr w:type="spellStart"/>
      <w:r w:rsidRPr="00036513">
        <w:rPr>
          <w:rFonts w:ascii="Arial" w:hAnsi="Arial" w:cs="Arial"/>
          <w:sz w:val="20"/>
          <w:szCs w:val="20"/>
        </w:rPr>
        <w:t>smartcard</w:t>
      </w:r>
      <w:proofErr w:type="spellEnd"/>
      <w:r w:rsidRPr="00036513">
        <w:rPr>
          <w:rFonts w:ascii="Arial" w:hAnsi="Arial" w:cs="Arial"/>
          <w:sz w:val="20"/>
          <w:szCs w:val="20"/>
        </w:rPr>
        <w:t>),</w:t>
      </w:r>
    </w:p>
    <w:p w14:paraId="291E19A0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wirtualne karty inteligentne i certyfikaty (logowanie w oparciu o certyfikat chroniony poprzez moduł TPM),</w:t>
      </w:r>
    </w:p>
    <w:p w14:paraId="02C9D87C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certyfikat/Klucz i PIN,</w:t>
      </w:r>
    </w:p>
    <w:p w14:paraId="1482B9DB" w14:textId="77777777" w:rsidR="00036513" w:rsidRPr="00036513" w:rsidRDefault="00036513" w:rsidP="00036513">
      <w:pPr>
        <w:numPr>
          <w:ilvl w:val="0"/>
          <w:numId w:val="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>certyfikat/Klucz i uwierzytelnienie biometryczne.</w:t>
      </w:r>
    </w:p>
    <w:p w14:paraId="7620D1DC" w14:textId="77777777" w:rsidR="00036513" w:rsidRPr="00036513" w:rsidRDefault="00036513" w:rsidP="0003651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036513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036513">
        <w:rPr>
          <w:rFonts w:ascii="Arial" w:hAnsi="Arial" w:cs="Arial"/>
          <w:sz w:val="20"/>
          <w:szCs w:val="20"/>
        </w:rPr>
        <w:t>reinstalacji</w:t>
      </w:r>
      <w:proofErr w:type="spellEnd"/>
      <w:r w:rsidRPr="00036513">
        <w:rPr>
          <w:rFonts w:ascii="Arial" w:hAnsi="Arial" w:cs="Arial"/>
          <w:sz w:val="20"/>
          <w:szCs w:val="20"/>
        </w:rPr>
        <w:t xml:space="preserve"> systemu.</w:t>
      </w:r>
    </w:p>
    <w:p w14:paraId="63C807D2" w14:textId="77777777" w:rsidR="008C1F7A" w:rsidRPr="001575BE" w:rsidRDefault="008C1F7A" w:rsidP="00374B3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8C1F7A" w:rsidRPr="001575BE" w:rsidSect="00464B10"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BC750" w14:textId="77777777" w:rsidR="00F43409" w:rsidRDefault="00F43409" w:rsidP="00464B10">
      <w:pPr>
        <w:spacing w:after="0" w:line="240" w:lineRule="auto"/>
      </w:pPr>
      <w:r>
        <w:separator/>
      </w:r>
    </w:p>
  </w:endnote>
  <w:endnote w:type="continuationSeparator" w:id="0">
    <w:p w14:paraId="5D0AB045" w14:textId="77777777" w:rsidR="00F43409" w:rsidRDefault="00F43409" w:rsidP="0046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DCF96" w14:textId="23C6E9D6" w:rsidR="007C574B" w:rsidRPr="007C574B" w:rsidRDefault="007C574B" w:rsidP="007C574B">
    <w:pPr>
      <w:pStyle w:val="Stopka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</w:p>
  <w:p w14:paraId="3D529264" w14:textId="73D3F903" w:rsidR="007C574B" w:rsidRPr="007C574B" w:rsidRDefault="007C574B" w:rsidP="007C574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C574B">
      <w:rPr>
        <w:rFonts w:ascii="Times New Roman" w:hAnsi="Times New Roman" w:cs="Times New Roman"/>
        <w:sz w:val="20"/>
        <w:szCs w:val="20"/>
      </w:rPr>
      <w:t>Dostawa sprzętu komputerowego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A5601" w14:textId="77777777" w:rsidR="00F43409" w:rsidRDefault="00F43409" w:rsidP="00464B10">
      <w:pPr>
        <w:spacing w:after="0" w:line="240" w:lineRule="auto"/>
      </w:pPr>
      <w:r>
        <w:separator/>
      </w:r>
    </w:p>
  </w:footnote>
  <w:footnote w:type="continuationSeparator" w:id="0">
    <w:p w14:paraId="7138BCE3" w14:textId="77777777" w:rsidR="00F43409" w:rsidRDefault="00F43409" w:rsidP="0046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EFB"/>
    <w:multiLevelType w:val="hybridMultilevel"/>
    <w:tmpl w:val="D5C0BB00"/>
    <w:lvl w:ilvl="0" w:tplc="DF14C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6D1E"/>
    <w:multiLevelType w:val="hybridMultilevel"/>
    <w:tmpl w:val="D9F62D84"/>
    <w:lvl w:ilvl="0" w:tplc="DF6CF0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477DF2"/>
    <w:multiLevelType w:val="hybridMultilevel"/>
    <w:tmpl w:val="D714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075B"/>
    <w:multiLevelType w:val="hybridMultilevel"/>
    <w:tmpl w:val="E1DEB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F7D4F"/>
    <w:multiLevelType w:val="hybridMultilevel"/>
    <w:tmpl w:val="11FE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57263"/>
    <w:multiLevelType w:val="hybridMultilevel"/>
    <w:tmpl w:val="920E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C7278"/>
    <w:multiLevelType w:val="hybridMultilevel"/>
    <w:tmpl w:val="ED7AE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64BB3"/>
    <w:multiLevelType w:val="hybridMultilevel"/>
    <w:tmpl w:val="CAC8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7069"/>
    <w:multiLevelType w:val="hybridMultilevel"/>
    <w:tmpl w:val="CB74A68C"/>
    <w:lvl w:ilvl="0" w:tplc="1804A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14C7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F06503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E10E14"/>
    <w:multiLevelType w:val="hybridMultilevel"/>
    <w:tmpl w:val="4648C518"/>
    <w:lvl w:ilvl="0" w:tplc="221CF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10"/>
    <w:rsid w:val="00001854"/>
    <w:rsid w:val="000230A3"/>
    <w:rsid w:val="00036513"/>
    <w:rsid w:val="00083151"/>
    <w:rsid w:val="00094FAC"/>
    <w:rsid w:val="000A6A8E"/>
    <w:rsid w:val="000C1926"/>
    <w:rsid w:val="000C2BB0"/>
    <w:rsid w:val="000C7BFD"/>
    <w:rsid w:val="000D1074"/>
    <w:rsid w:val="001471A5"/>
    <w:rsid w:val="001575BE"/>
    <w:rsid w:val="0019245D"/>
    <w:rsid w:val="001C5D15"/>
    <w:rsid w:val="001C75AA"/>
    <w:rsid w:val="001F7EAB"/>
    <w:rsid w:val="002325B5"/>
    <w:rsid w:val="00270FA5"/>
    <w:rsid w:val="0027525B"/>
    <w:rsid w:val="00275E83"/>
    <w:rsid w:val="002800F9"/>
    <w:rsid w:val="00293F26"/>
    <w:rsid w:val="002B457D"/>
    <w:rsid w:val="002B6420"/>
    <w:rsid w:val="002D5852"/>
    <w:rsid w:val="003021E2"/>
    <w:rsid w:val="00307B15"/>
    <w:rsid w:val="00327B48"/>
    <w:rsid w:val="0034280E"/>
    <w:rsid w:val="00374B32"/>
    <w:rsid w:val="00397D0A"/>
    <w:rsid w:val="003A2937"/>
    <w:rsid w:val="003D2F85"/>
    <w:rsid w:val="003E2598"/>
    <w:rsid w:val="003E4A8B"/>
    <w:rsid w:val="004037CD"/>
    <w:rsid w:val="00406601"/>
    <w:rsid w:val="004511B0"/>
    <w:rsid w:val="00464B10"/>
    <w:rsid w:val="004F42A7"/>
    <w:rsid w:val="0051235B"/>
    <w:rsid w:val="005621DE"/>
    <w:rsid w:val="00567E21"/>
    <w:rsid w:val="00587CB9"/>
    <w:rsid w:val="005A5EAF"/>
    <w:rsid w:val="005D6F3F"/>
    <w:rsid w:val="005E64D8"/>
    <w:rsid w:val="00614068"/>
    <w:rsid w:val="006227BF"/>
    <w:rsid w:val="006331A2"/>
    <w:rsid w:val="006366B0"/>
    <w:rsid w:val="00652FF4"/>
    <w:rsid w:val="006610D0"/>
    <w:rsid w:val="00687CE8"/>
    <w:rsid w:val="00690678"/>
    <w:rsid w:val="006B7762"/>
    <w:rsid w:val="006D4F27"/>
    <w:rsid w:val="006E5D85"/>
    <w:rsid w:val="00731F91"/>
    <w:rsid w:val="007774D1"/>
    <w:rsid w:val="00786E92"/>
    <w:rsid w:val="007C1CDB"/>
    <w:rsid w:val="007C249D"/>
    <w:rsid w:val="007C574B"/>
    <w:rsid w:val="007F64EA"/>
    <w:rsid w:val="00824710"/>
    <w:rsid w:val="00832D33"/>
    <w:rsid w:val="008524F0"/>
    <w:rsid w:val="008975BB"/>
    <w:rsid w:val="008A5861"/>
    <w:rsid w:val="008B628E"/>
    <w:rsid w:val="008C1F7A"/>
    <w:rsid w:val="008F330D"/>
    <w:rsid w:val="00905B01"/>
    <w:rsid w:val="00957C18"/>
    <w:rsid w:val="00972C2D"/>
    <w:rsid w:val="00977A37"/>
    <w:rsid w:val="009A7D17"/>
    <w:rsid w:val="009B18FB"/>
    <w:rsid w:val="009B63FC"/>
    <w:rsid w:val="009E7C9D"/>
    <w:rsid w:val="009F63B6"/>
    <w:rsid w:val="00A01975"/>
    <w:rsid w:val="00A409AF"/>
    <w:rsid w:val="00A534E6"/>
    <w:rsid w:val="00A75829"/>
    <w:rsid w:val="00A81F25"/>
    <w:rsid w:val="00A83C3E"/>
    <w:rsid w:val="00A854D8"/>
    <w:rsid w:val="00AB18BF"/>
    <w:rsid w:val="00BB20AC"/>
    <w:rsid w:val="00BC4721"/>
    <w:rsid w:val="00BC5A44"/>
    <w:rsid w:val="00C34FDF"/>
    <w:rsid w:val="00C37BBE"/>
    <w:rsid w:val="00C93607"/>
    <w:rsid w:val="00CE71BF"/>
    <w:rsid w:val="00D111CA"/>
    <w:rsid w:val="00D9759C"/>
    <w:rsid w:val="00DC5E4C"/>
    <w:rsid w:val="00DC66C1"/>
    <w:rsid w:val="00DD0161"/>
    <w:rsid w:val="00DF29E1"/>
    <w:rsid w:val="00E008D2"/>
    <w:rsid w:val="00E13206"/>
    <w:rsid w:val="00E27AC7"/>
    <w:rsid w:val="00E91BB5"/>
    <w:rsid w:val="00EA5251"/>
    <w:rsid w:val="00F00043"/>
    <w:rsid w:val="00F43409"/>
    <w:rsid w:val="00F538ED"/>
    <w:rsid w:val="00F64E34"/>
    <w:rsid w:val="00F83567"/>
    <w:rsid w:val="00FA124E"/>
    <w:rsid w:val="00FB4995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9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10"/>
  </w:style>
  <w:style w:type="paragraph" w:styleId="Stopka">
    <w:name w:val="footer"/>
    <w:basedOn w:val="Normalny"/>
    <w:link w:val="Stopka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10"/>
  </w:style>
  <w:style w:type="paragraph" w:styleId="Tekstdymka">
    <w:name w:val="Balloon Text"/>
    <w:basedOn w:val="Normalny"/>
    <w:link w:val="TekstdymkaZnak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B3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406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8C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34E6"/>
    <w:pPr>
      <w:ind w:left="720"/>
      <w:contextualSpacing/>
    </w:pPr>
  </w:style>
  <w:style w:type="paragraph" w:customStyle="1" w:styleId="Default">
    <w:name w:val="Default"/>
    <w:rsid w:val="0039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10"/>
  </w:style>
  <w:style w:type="paragraph" w:styleId="Stopka">
    <w:name w:val="footer"/>
    <w:basedOn w:val="Normalny"/>
    <w:link w:val="StopkaZnak"/>
    <w:uiPriority w:val="99"/>
    <w:unhideWhenUsed/>
    <w:rsid w:val="00464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10"/>
  </w:style>
  <w:style w:type="paragraph" w:styleId="Tekstdymka">
    <w:name w:val="Balloon Text"/>
    <w:basedOn w:val="Normalny"/>
    <w:link w:val="TekstdymkaZnak"/>
    <w:uiPriority w:val="99"/>
    <w:semiHidden/>
    <w:unhideWhenUsed/>
    <w:rsid w:val="0046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B3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4068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8C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34E6"/>
    <w:pPr>
      <w:ind w:left="720"/>
      <w:contextualSpacing/>
    </w:pPr>
  </w:style>
  <w:style w:type="paragraph" w:customStyle="1" w:styleId="Default">
    <w:name w:val="Default"/>
    <w:rsid w:val="0039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1471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Tomasz Kołosowski</cp:lastModifiedBy>
  <cp:revision>20</cp:revision>
  <cp:lastPrinted>2022-04-14T06:46:00Z</cp:lastPrinted>
  <dcterms:created xsi:type="dcterms:W3CDTF">2022-04-12T07:41:00Z</dcterms:created>
  <dcterms:modified xsi:type="dcterms:W3CDTF">2022-04-14T08:59:00Z</dcterms:modified>
</cp:coreProperties>
</file>