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DC" w:rsidRPr="00670CDC" w:rsidRDefault="00670CDC" w:rsidP="00670CD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70CD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70CDC" w:rsidRPr="00670CDC" w:rsidRDefault="00670CDC" w:rsidP="00670CDC">
      <w:pPr>
        <w:spacing w:after="240"/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Ogłoszenie nr 635683-N-2017 z dnia 2017-12-21 r. </w:t>
      </w:r>
    </w:p>
    <w:p w:rsidR="00670CDC" w:rsidRPr="00670CDC" w:rsidRDefault="00670CDC" w:rsidP="00670CDC">
      <w:pPr>
        <w:jc w:val="center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Miasto Szczecinek: Wykonanie trzech zabiegów aeracji mobilnej na jeziorze </w:t>
      </w:r>
      <w:proofErr w:type="spellStart"/>
      <w:r w:rsidRPr="00670CDC">
        <w:rPr>
          <w:rFonts w:eastAsia="Times New Roman" w:cs="Times New Roman"/>
          <w:szCs w:val="24"/>
          <w:lang w:eastAsia="pl-PL"/>
        </w:rPr>
        <w:t>Trzesiecko</w:t>
      </w:r>
      <w:proofErr w:type="spellEnd"/>
      <w:r w:rsidRPr="00670CDC">
        <w:rPr>
          <w:rFonts w:eastAsia="Times New Roman" w:cs="Times New Roman"/>
          <w:szCs w:val="24"/>
          <w:lang w:eastAsia="pl-PL"/>
        </w:rPr>
        <w:t xml:space="preserve"> w 2018 roku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OGŁOSZENIE O ZAMÓWIENIU - Usługi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670CDC">
        <w:rPr>
          <w:rFonts w:eastAsia="Times New Roman" w:cs="Times New Roman"/>
          <w:szCs w:val="24"/>
          <w:lang w:eastAsia="pl-PL"/>
        </w:rPr>
        <w:t xml:space="preserve"> Zamieszczanie obowiązkowe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670CDC">
        <w:rPr>
          <w:rFonts w:eastAsia="Times New Roman" w:cs="Times New Roman"/>
          <w:szCs w:val="24"/>
          <w:lang w:eastAsia="pl-PL"/>
        </w:rPr>
        <w:t xml:space="preserve"> Zamówienia publicznego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Nazwa projektu lub programu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70CDC">
        <w:rPr>
          <w:rFonts w:eastAsia="Times New Roman" w:cs="Times New Roman"/>
          <w:szCs w:val="24"/>
          <w:lang w:eastAsia="pl-PL"/>
        </w:rPr>
        <w:t>Pzp</w:t>
      </w:r>
      <w:proofErr w:type="spellEnd"/>
      <w:r w:rsidRPr="00670CDC">
        <w:rPr>
          <w:rFonts w:eastAsia="Times New Roman" w:cs="Times New Roman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Postępowanie przeprowadza centralny zamawiający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>Informacje na temat podmiotu któremu zamawiający powierzył/powierzyli prowadzenie postępowania: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Postępowanie jest przeprowadzane wspólnie przez zamawiających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Informacje dodatkowe: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  <w:r w:rsidRPr="00670CDC">
        <w:rPr>
          <w:rFonts w:eastAsia="Times New Roman" w:cs="Times New Roman"/>
          <w:szCs w:val="24"/>
          <w:lang w:eastAsia="pl-PL"/>
        </w:rPr>
        <w:t xml:space="preserve">Miasto Szczecinek, krajowy numer identyfikacyjny 33092089000000, ul. Plac Wolności  13 , 78400   Szczecinek, woj. zachodniopomorskie, państwo Polska, tel. 943 714 126, e-mail urzad@um.szczecinek.pl, faks 943 740 254.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lastRenderedPageBreak/>
        <w:t xml:space="preserve">Adres strony internetowej (URL):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Adres profilu nabywcy: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I. 2) RODZAJ ZAMAWIAJĄCEGO: </w:t>
      </w:r>
      <w:r w:rsidRPr="00670CDC">
        <w:rPr>
          <w:rFonts w:eastAsia="Times New Roman" w:cs="Times New Roman"/>
          <w:szCs w:val="24"/>
          <w:lang w:eastAsia="pl-PL"/>
        </w:rPr>
        <w:t xml:space="preserve">Administracja samorządowa </w:t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I.3) WSPÓLNE UDZIELANIE ZAMÓWIENIA </w:t>
      </w:r>
      <w:r w:rsidRPr="00670CDC">
        <w:rPr>
          <w:rFonts w:eastAsia="Times New Roman" w:cs="Times New Roman"/>
          <w:b/>
          <w:bCs/>
          <w:i/>
          <w:iCs/>
          <w:szCs w:val="24"/>
          <w:lang w:eastAsia="pl-PL"/>
        </w:rPr>
        <w:t>(jeżeli dotyczy)</w:t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I.4) KOMUNIKACJA: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Nieograniczony, pełny i bezpośredni dostęp do dokumentów z postępowania można uzyskać pod adresem (URL)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Tak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www.szczecinek.pl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Oferty lub wnioski o dopuszczenie do udziału w postępowaniu należy przesyłać: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Elektronicznie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adres </w:t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>Dopuszczone jest przesłanie ofert lub wniosków o dopuszczenie do udziału w postępowaniu w inny sposób: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Inny sposób: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Wymagane jest przesłanie ofert lub wniosków o dopuszczenie do udziału w postępowaniu w inny sposób: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Tak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Inny sposób: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Inny sposób: za pośrednictwem operatora pocztowego w rozumieniu ustawy z dnia 23 listopada 2012r. - prawo pocztowe, </w:t>
      </w:r>
      <w:proofErr w:type="spellStart"/>
      <w:r w:rsidRPr="00670CDC">
        <w:rPr>
          <w:rFonts w:eastAsia="Times New Roman" w:cs="Times New Roman"/>
          <w:szCs w:val="24"/>
          <w:lang w:eastAsia="pl-PL"/>
        </w:rPr>
        <w:t>osoboście</w:t>
      </w:r>
      <w:proofErr w:type="spellEnd"/>
      <w:r w:rsidRPr="00670CDC">
        <w:rPr>
          <w:rFonts w:eastAsia="Times New Roman" w:cs="Times New Roman"/>
          <w:szCs w:val="24"/>
          <w:lang w:eastAsia="pl-PL"/>
        </w:rPr>
        <w:t xml:space="preserve"> lub za pośrednictwem posłańca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Adres: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Biuro Obsługi Interesanta Urzędu Miasta szczecinek, Plac Wolności 13, 78-400 Szczecinek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lastRenderedPageBreak/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Komunikacja elektroniczna wymaga korzystania z narzędzi i urządzeń lub formatów plików, które nie są ogólnie dostępne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II.1) Nazwa nadana zamówieniu przez zamawiającego: </w:t>
      </w:r>
      <w:r w:rsidRPr="00670CDC">
        <w:rPr>
          <w:rFonts w:eastAsia="Times New Roman" w:cs="Times New Roman"/>
          <w:szCs w:val="24"/>
          <w:lang w:eastAsia="pl-PL"/>
        </w:rPr>
        <w:t xml:space="preserve">Wykonanie trzech zabiegów aeracji mobilnej na jeziorze </w:t>
      </w:r>
      <w:proofErr w:type="spellStart"/>
      <w:r w:rsidRPr="00670CDC">
        <w:rPr>
          <w:rFonts w:eastAsia="Times New Roman" w:cs="Times New Roman"/>
          <w:szCs w:val="24"/>
          <w:lang w:eastAsia="pl-PL"/>
        </w:rPr>
        <w:t>Trzesiecko</w:t>
      </w:r>
      <w:proofErr w:type="spellEnd"/>
      <w:r w:rsidRPr="00670CDC">
        <w:rPr>
          <w:rFonts w:eastAsia="Times New Roman" w:cs="Times New Roman"/>
          <w:szCs w:val="24"/>
          <w:lang w:eastAsia="pl-PL"/>
        </w:rPr>
        <w:t xml:space="preserve"> w 2018 roku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Numer referencyjny: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Przed wszczęciem postępowania o udzielenie zamówienia przeprowadzono dialog techniczny </w:t>
      </w:r>
    </w:p>
    <w:p w:rsidR="00670CDC" w:rsidRPr="00670CDC" w:rsidRDefault="00670CDC" w:rsidP="00670CDC">
      <w:pPr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II.2) Rodzaj zamówienia: </w:t>
      </w:r>
      <w:r w:rsidRPr="00670CDC">
        <w:rPr>
          <w:rFonts w:eastAsia="Times New Roman" w:cs="Times New Roman"/>
          <w:szCs w:val="24"/>
          <w:lang w:eastAsia="pl-PL"/>
        </w:rPr>
        <w:t xml:space="preserve">Usługi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II.3) Informacja o możliwości składania ofert częściowych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Zamówienie podzielone jest na części: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Oferty lub wnioski o dopuszczenie do udziału w postępowaniu można składać w odniesieniu do: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>Zamawiający zastrzega sobie prawo do udzielenia łącznie następujących części lub grup części: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Maksymalna liczba części zamówienia, na które może zostać udzielone zamówienie jednemu wykonawcy: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II.4) Krótki opis przedmiotu zamówienia </w:t>
      </w:r>
      <w:r w:rsidRPr="00670CDC">
        <w:rPr>
          <w:rFonts w:eastAsia="Times New Roman" w:cs="Times New Roman"/>
          <w:i/>
          <w:iCs/>
          <w:szCs w:val="24"/>
          <w:lang w:eastAsia="pl-PL"/>
        </w:rPr>
        <w:t>(wielkość, zakres, rodzaj i ilość dostaw, usług lub robót budowlanych lub określenie zapotrzebowania i wymagań )</w:t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70CDC">
        <w:rPr>
          <w:rFonts w:eastAsia="Times New Roman" w:cs="Times New Roman"/>
          <w:szCs w:val="24"/>
          <w:lang w:eastAsia="pl-PL"/>
        </w:rPr>
        <w:t xml:space="preserve">Przedmiotem zamówienia jest wykonanie trzech zabiegów aeracji mobilnej z precyzyjną inaktywacją fosforu na powierzchni całego jeziora </w:t>
      </w:r>
      <w:proofErr w:type="spellStart"/>
      <w:r w:rsidRPr="00670CDC">
        <w:rPr>
          <w:rFonts w:eastAsia="Times New Roman" w:cs="Times New Roman"/>
          <w:szCs w:val="24"/>
          <w:lang w:eastAsia="pl-PL"/>
        </w:rPr>
        <w:t>Trzesiecko</w:t>
      </w:r>
      <w:proofErr w:type="spellEnd"/>
      <w:r w:rsidRPr="00670CDC">
        <w:rPr>
          <w:rFonts w:eastAsia="Times New Roman" w:cs="Times New Roman"/>
          <w:szCs w:val="24"/>
          <w:lang w:eastAsia="pl-PL"/>
        </w:rPr>
        <w:t xml:space="preserve"> w 2018 roku w kwietniu maju i lipcu, z użyciem </w:t>
      </w:r>
      <w:proofErr w:type="spellStart"/>
      <w:r w:rsidRPr="00670CDC">
        <w:rPr>
          <w:rFonts w:eastAsia="Times New Roman" w:cs="Times New Roman"/>
          <w:szCs w:val="24"/>
          <w:lang w:eastAsia="pl-PL"/>
        </w:rPr>
        <w:t>koagulanta</w:t>
      </w:r>
      <w:proofErr w:type="spellEnd"/>
      <w:r w:rsidRPr="00670CDC">
        <w:rPr>
          <w:rFonts w:eastAsia="Times New Roman" w:cs="Times New Roman"/>
          <w:szCs w:val="24"/>
          <w:lang w:eastAsia="pl-PL"/>
        </w:rPr>
        <w:t xml:space="preserve"> (zabieg ten polega na intensywnym natlenianiu strefy przydennej z jednoczesnym podawaniem siarczanu żelaza w </w:t>
      </w:r>
      <w:proofErr w:type="spellStart"/>
      <w:r w:rsidRPr="00670CDC">
        <w:rPr>
          <w:rFonts w:eastAsia="Times New Roman" w:cs="Times New Roman"/>
          <w:szCs w:val="24"/>
          <w:lang w:eastAsia="pl-PL"/>
        </w:rPr>
        <w:t>mikrodawkach</w:t>
      </w:r>
      <w:proofErr w:type="spellEnd"/>
      <w:r w:rsidRPr="00670CDC">
        <w:rPr>
          <w:rFonts w:eastAsia="Times New Roman" w:cs="Times New Roman"/>
          <w:szCs w:val="24"/>
          <w:lang w:eastAsia="pl-PL"/>
        </w:rPr>
        <w:t xml:space="preserve">, średnio 3 kg/ha) oraz wykonaniu badań zmienności powierzchniowej zawartości związków fosforu w wodzie (przed i po każdym zabiegu), badań zmienności objętościowej zawartości związków fosforu w wodzie (przed i po każdym zabiegu), opracowaniu schematu wykonania zabiegu, map zmienności.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II.5) Główny kod CPV: </w:t>
      </w:r>
      <w:r w:rsidRPr="00670CDC">
        <w:rPr>
          <w:rFonts w:eastAsia="Times New Roman" w:cs="Times New Roman"/>
          <w:szCs w:val="24"/>
          <w:lang w:eastAsia="pl-PL"/>
        </w:rPr>
        <w:t xml:space="preserve">73100000-3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Dodatkowe kody CPV: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II.6) Całkowita wartość zamówienia </w:t>
      </w:r>
      <w:r w:rsidRPr="00670CDC">
        <w:rPr>
          <w:rFonts w:eastAsia="Times New Roman" w:cs="Times New Roman"/>
          <w:i/>
          <w:iCs/>
          <w:szCs w:val="24"/>
          <w:lang w:eastAsia="pl-PL"/>
        </w:rPr>
        <w:t>(jeżeli zamawiający podaje informacje o wartości zamówienia)</w:t>
      </w:r>
      <w:r w:rsidRPr="00670CDC">
        <w:rPr>
          <w:rFonts w:eastAsia="Times New Roman" w:cs="Times New Roman"/>
          <w:szCs w:val="24"/>
          <w:lang w:eastAsia="pl-PL"/>
        </w:rPr>
        <w:t xml:space="preserve">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lastRenderedPageBreak/>
        <w:t xml:space="preserve">Wartość bez VAT: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Waluta: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i/>
          <w:iCs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70CDC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: </w:t>
      </w:r>
      <w:r w:rsidRPr="00670CDC">
        <w:rPr>
          <w:rFonts w:eastAsia="Times New Roman" w:cs="Times New Roman"/>
          <w:szCs w:val="24"/>
          <w:lang w:eastAsia="pl-PL"/>
        </w:rPr>
        <w:t xml:space="preserve">Tak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70CDC">
        <w:rPr>
          <w:rFonts w:eastAsia="Times New Roman" w:cs="Times New Roman"/>
          <w:szCs w:val="24"/>
          <w:lang w:eastAsia="pl-PL"/>
        </w:rPr>
        <w:t>Pzp</w:t>
      </w:r>
      <w:proofErr w:type="spellEnd"/>
      <w:r w:rsidRPr="00670CDC">
        <w:rPr>
          <w:rFonts w:eastAsia="Times New Roman" w:cs="Times New Roman"/>
          <w:szCs w:val="24"/>
          <w:lang w:eastAsia="pl-PL"/>
        </w:rPr>
        <w:t xml:space="preserve">: Zamawiający przewiduje udzielenie zamówienia </w:t>
      </w:r>
      <w:proofErr w:type="spellStart"/>
      <w:r w:rsidRPr="00670CDC">
        <w:rPr>
          <w:rFonts w:eastAsia="Times New Roman" w:cs="Times New Roman"/>
          <w:szCs w:val="24"/>
          <w:lang w:eastAsia="pl-PL"/>
        </w:rPr>
        <w:t>polegajacego</w:t>
      </w:r>
      <w:proofErr w:type="spellEnd"/>
      <w:r w:rsidRPr="00670CDC">
        <w:rPr>
          <w:rFonts w:eastAsia="Times New Roman" w:cs="Times New Roman"/>
          <w:szCs w:val="24"/>
          <w:lang w:eastAsia="pl-PL"/>
        </w:rPr>
        <w:t xml:space="preserve"> na </w:t>
      </w:r>
      <w:proofErr w:type="spellStart"/>
      <w:r w:rsidRPr="00670CDC">
        <w:rPr>
          <w:rFonts w:eastAsia="Times New Roman" w:cs="Times New Roman"/>
          <w:szCs w:val="24"/>
          <w:lang w:eastAsia="pl-PL"/>
        </w:rPr>
        <w:t>powtorzeniu</w:t>
      </w:r>
      <w:proofErr w:type="spellEnd"/>
      <w:r w:rsidRPr="00670CDC">
        <w:rPr>
          <w:rFonts w:eastAsia="Times New Roman" w:cs="Times New Roman"/>
          <w:szCs w:val="24"/>
          <w:lang w:eastAsia="pl-PL"/>
        </w:rPr>
        <w:t xml:space="preserve"> podobnych usług, stanowiących nie więcej niż 20% wartości zamówienia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  <w:t>miesiącach:   </w:t>
      </w:r>
      <w:r w:rsidRPr="00670CDC">
        <w:rPr>
          <w:rFonts w:eastAsia="Times New Roman" w:cs="Times New Roman"/>
          <w:i/>
          <w:iCs/>
          <w:szCs w:val="24"/>
          <w:lang w:eastAsia="pl-PL"/>
        </w:rPr>
        <w:t xml:space="preserve"> lub </w:t>
      </w:r>
      <w:r w:rsidRPr="00670CDC">
        <w:rPr>
          <w:rFonts w:eastAsia="Times New Roman" w:cs="Times New Roman"/>
          <w:b/>
          <w:bCs/>
          <w:szCs w:val="24"/>
          <w:lang w:eastAsia="pl-PL"/>
        </w:rPr>
        <w:t>dniach: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i/>
          <w:iCs/>
          <w:szCs w:val="24"/>
          <w:lang w:eastAsia="pl-PL"/>
        </w:rPr>
        <w:t>lub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data rozpoczęcia: </w:t>
      </w:r>
      <w:r w:rsidRPr="00670CDC">
        <w:rPr>
          <w:rFonts w:eastAsia="Times New Roman" w:cs="Times New Roman"/>
          <w:szCs w:val="24"/>
          <w:lang w:eastAsia="pl-PL"/>
        </w:rPr>
        <w:t> </w:t>
      </w:r>
      <w:r w:rsidRPr="00670CDC">
        <w:rPr>
          <w:rFonts w:eastAsia="Times New Roman" w:cs="Times New Roman"/>
          <w:i/>
          <w:iCs/>
          <w:szCs w:val="24"/>
          <w:lang w:eastAsia="pl-PL"/>
        </w:rPr>
        <w:t xml:space="preserve"> lub </w:t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zakończenia: </w:t>
      </w:r>
      <w:r w:rsidRPr="00670CDC">
        <w:rPr>
          <w:rFonts w:eastAsia="Times New Roman" w:cs="Times New Roman"/>
          <w:szCs w:val="24"/>
          <w:lang w:eastAsia="pl-PL"/>
        </w:rPr>
        <w:t xml:space="preserve">2018-07-31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II.9) Informacje dodatkowe: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III.1) WARUNKI UDZIAŁU W POSTĘPOWANIU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>III.1.1) Kompetencje lub uprawnienia do prowadzenia określonej działalności zawodowej, o ile wynika to z odrębnych przepisów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Określenie warunków: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III.1.2) Sytuacja finansowa lub ekonomiczna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Określenie warunków: 1. Posiadanie ubezpieczenia od odpowiedzialności cywilnej w zakresie prowadzonej działalności związanej z przedmiotem zamówienia na sumę gwarancyjną nie mniejszą niż 90 000,00 zł.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III.1.3) Zdolność techniczna lub zawodowa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Określenie warunków: 2. Wykonanie w okresie ostatnich 3 lat przed upływem terminu składania ofert 3 usług polegających na wykonaniu trzech zabiegów aeracji mobilnej z precyzyjną inaktywacją fosforu na jeziorach o powierzchni min. 150 ha w każdym roku , o wartości nie mniejszej niż 140 000,00 zł brutto każda, potwierdzonych, że te usługi zostały wykonane należycie. Zgodnie z art. 23 ust. 5 ustawy </w:t>
      </w:r>
      <w:proofErr w:type="spellStart"/>
      <w:r w:rsidRPr="00670CDC">
        <w:rPr>
          <w:rFonts w:eastAsia="Times New Roman" w:cs="Times New Roman"/>
          <w:szCs w:val="24"/>
          <w:lang w:eastAsia="pl-PL"/>
        </w:rPr>
        <w:t>Pzp</w:t>
      </w:r>
      <w:proofErr w:type="spellEnd"/>
      <w:r w:rsidRPr="00670CDC">
        <w:rPr>
          <w:rFonts w:eastAsia="Times New Roman" w:cs="Times New Roman"/>
          <w:szCs w:val="24"/>
          <w:lang w:eastAsia="pl-PL"/>
        </w:rPr>
        <w:t xml:space="preserve">, w przypadku wspólnego ubiegania się o udzielenie zamówienia, zamawiający zastrzega, że warunek ten nie podlega sumowaniu.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Informacje dodatkowe: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III.2) PODSTAWY WYKLUCZENIA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III.2.1) Podstawy wykluczenia określone w art. 24 ust. 1 ustawy </w:t>
      </w:r>
      <w:proofErr w:type="spellStart"/>
      <w:r w:rsidRPr="00670CDC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70CDC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670CDC">
        <w:rPr>
          <w:rFonts w:eastAsia="Times New Roman" w:cs="Times New Roman"/>
          <w:szCs w:val="24"/>
          <w:lang w:eastAsia="pl-PL"/>
        </w:rPr>
        <w:t xml:space="preserve"> Tak Zamawiający przewiduje następujące fakultatywne podstawy wykluczenia: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lastRenderedPageBreak/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Oświadczenie o niepodleganiu wykluczeniu oraz spełnianiu warunków udziału w postępowaniu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Tak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Oświadczenie o spełnianiu kryteriów selekcji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Nie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1. odpisu z właściwego rejestru lub centralnej ewidencji i informacji o działalności gospodarczej, jeżeli odrębne przepisy wymagają wpisu do rejestru lub ewidencji, w celu wykazania braku podstaw wykluczenia na podstawie art. 24 ust. 5 pkt 1 ustawy; 2.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>III.5.1) W ZAKRESIE SPEŁNIANIA WARUNKÓW UDZIAŁU W POSTĘPOWANIU: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W celu potwierdzenia spełniania przez wykonawcę warunków udziału w postępowaniu dotyczących sytuacji ekonomicznej lub finansowej: 1.potwierdzających, że wykonawca jest ubezpieczony od odpowiedzialności cywilnej w zakresie prowadzonej działalności związanej z przedmiotem zamówienia na sumę gwarancyjną określoną przez zamawiającego; W celu potwierdzenia spełniania przez wykonawcę warunków udziału w postępowaniu dotyczących zdolności technicznej lub zawodowej: 2.wykazu usług wykonanych w okresie ostatnich 3 lat przed upływem terminu składania ofert albo wniosków o dopuszczenie do udziału w postępowaniu, a jeżeli okres prowadzenia działalności jest krótszy – w tym okresie, wraz z podaniem ich rodzaju, wartości, daty, miejsca wykonania i podmiotów, na rzecz których usługi te zostały wykonane, z załączeniem dowodów określających,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dokumenty;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III.5.2) W ZAKRESIE KRYTERIÓW SELEKCJI: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lastRenderedPageBreak/>
        <w:t xml:space="preserve">1. Wypełniony formularz ofertowy; 2. Oryginał lub kopia poświadczona notarialnie pełnomocnictwa do składania oświadczeń w imieniu wykonawcy, w przypadku ustanowienia pełnomocnika; 3. Wykaz części zamówienia, których wykonanie wykonawca zamierza powierzyć podwykonawcom, i podania przez wykonawcę firm podwykonawców.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III.7) INNE DOKUMENTY NIE WYMIENIONE W pkt III.3) - III.6)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u w:val="single"/>
          <w:lang w:eastAsia="pl-PL"/>
        </w:rPr>
        <w:t xml:space="preserve">SEKCJA IV: PROCEDURA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IV.1) OPIS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IV.1.1) Tryb udzielenia zamówienia: </w:t>
      </w:r>
      <w:r w:rsidRPr="00670CDC">
        <w:rPr>
          <w:rFonts w:eastAsia="Times New Roman" w:cs="Times New Roman"/>
          <w:szCs w:val="24"/>
          <w:lang w:eastAsia="pl-PL"/>
        </w:rPr>
        <w:t xml:space="preserve">Przetarg nieograniczony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IV.1.2) Zamawiający żąda wniesienia wadium: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Informacja na temat wadium </w:t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IV.1.3) Przewiduje się udzielenie zaliczek na poczet wykonania zamówienia: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Należy podać informacje na temat udzielania zaliczek: </w:t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IV.1.5.) Wymaga się złożenia oferty wariantowej: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Dopuszcza się złożenie oferty wariantowej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Nie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IV.1.6) Przewidywana liczba wykonawców, którzy zostaną zaproszeni do udziału w postępowaniu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i/>
          <w:iCs/>
          <w:szCs w:val="24"/>
          <w:lang w:eastAsia="pl-PL"/>
        </w:rPr>
        <w:t xml:space="preserve">(przetarg ograniczony, negocjacje z ogłoszeniem, dialog konkurencyjny, partnerstwo innowacyjne)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Liczba wykonawców  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Przewidywana minimalna liczba wykonawców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Maksymalna liczba wykonawców  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Kryteria selekcji wykonawców: </w:t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IV.1.7) Informacje na temat umowy ramowej lub dynamicznego systemu zakupów: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Umowa ramowa będzie zawarta: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Czy przewiduje się ograniczenie liczby uczestników umowy ramowej: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lastRenderedPageBreak/>
        <w:t xml:space="preserve">Przewidziana maksymalna liczba uczestników umowy ramowej: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Zamówienie obejmuje ustanowienie dynamicznego systemu zakupów: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Nie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IV.1.8) Aukcja elektroniczna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Przewidziane jest przeprowadzenie aukcji elektronicznej </w:t>
      </w:r>
      <w:r w:rsidRPr="00670CDC">
        <w:rPr>
          <w:rFonts w:eastAsia="Times New Roman" w:cs="Times New Roman"/>
          <w:i/>
          <w:iCs/>
          <w:szCs w:val="24"/>
          <w:lang w:eastAsia="pl-PL"/>
        </w:rPr>
        <w:t xml:space="preserve">(przetarg nieograniczony, przetarg ograniczony, negocjacje z ogłoszeniem) </w:t>
      </w:r>
      <w:r w:rsidRPr="00670CDC">
        <w:rPr>
          <w:rFonts w:eastAsia="Times New Roman" w:cs="Times New Roman"/>
          <w:szCs w:val="24"/>
          <w:lang w:eastAsia="pl-PL"/>
        </w:rPr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Należy podać adres strony internetowej, na której aukcja będzie prowadzona: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Należy wskazać elementy, których wartości będą przedmiotem aukcji elektronicznej: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Przewiduje się ograniczenia co do przedstawionych wartości, wynikające z opisu przedmiotu zamówienia: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Nie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Informacje dotyczące przebiegu aukcji elektronicznej: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Wymagania dotyczące rejestracji i identyfikacji wykonawców w aukcji elektronicznej: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Informacje o liczbie etapów aukcji elektronicznej i czasie ich trwania: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  <w:t xml:space="preserve">Czas trwania: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Warunki zamknięcia aukcji elektronicznej: </w:t>
      </w:r>
      <w:r w:rsidRPr="00670CDC">
        <w:rPr>
          <w:rFonts w:eastAsia="Times New Roman" w:cs="Times New Roman"/>
          <w:szCs w:val="24"/>
          <w:lang w:eastAsia="pl-PL"/>
        </w:rPr>
        <w:br/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IV.2) KRYTERIA OCENY OFERT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IV.2.1) Kryteria oceny ofert: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IV.2.2) Kryteria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1016"/>
      </w:tblGrid>
      <w:tr w:rsidR="00670CDC" w:rsidRPr="00670CDC" w:rsidTr="00670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CDC" w:rsidRPr="00670CDC" w:rsidRDefault="00670CDC" w:rsidP="00670CDC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670CDC">
              <w:rPr>
                <w:rFonts w:eastAsia="Times New Roman" w:cs="Times New Roman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CDC" w:rsidRPr="00670CDC" w:rsidRDefault="00670CDC" w:rsidP="00670CDC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670CDC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670CDC" w:rsidRPr="00670CDC" w:rsidTr="00670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CDC" w:rsidRPr="00670CDC" w:rsidRDefault="00670CDC" w:rsidP="00670CDC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670CDC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CDC" w:rsidRPr="00670CDC" w:rsidRDefault="00670CDC" w:rsidP="00670CDC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670CDC">
              <w:rPr>
                <w:rFonts w:eastAsia="Times New Roman" w:cs="Times New Roman"/>
                <w:szCs w:val="24"/>
                <w:lang w:eastAsia="pl-PL"/>
              </w:rPr>
              <w:t>70,00</w:t>
            </w:r>
          </w:p>
        </w:tc>
      </w:tr>
      <w:tr w:rsidR="00670CDC" w:rsidRPr="00670CDC" w:rsidTr="00670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CDC" w:rsidRPr="00670CDC" w:rsidRDefault="00670CDC" w:rsidP="00670CDC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670CDC">
              <w:rPr>
                <w:rFonts w:eastAsia="Times New Roman" w:cs="Times New Roman"/>
                <w:szCs w:val="24"/>
                <w:lang w:eastAsia="pl-PL"/>
              </w:rPr>
              <w:t>czas na przystąpienie do wykonania usługi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CDC" w:rsidRPr="00670CDC" w:rsidRDefault="00670CDC" w:rsidP="00670CDC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670CDC">
              <w:rPr>
                <w:rFonts w:eastAsia="Times New Roman" w:cs="Times New Roman"/>
                <w:szCs w:val="24"/>
                <w:lang w:eastAsia="pl-PL"/>
              </w:rPr>
              <w:t>30,00</w:t>
            </w:r>
          </w:p>
        </w:tc>
      </w:tr>
    </w:tbl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lastRenderedPageBreak/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70CDC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t xml:space="preserve">(przetarg nieograniczony)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Tak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IV.3) Negocjacje z ogłoszeniem, dialog konkurencyjny, partnerstwo innowacyjne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IV.3.1) Informacje na temat negocjacji z ogłoszeniem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Minimalne wymagania, które muszą spełniać wszystkie oferty: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Przewidziany jest podział negocjacji na etapy w celu ograniczenia liczby ofert: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Należy podać informacje na temat etapów negocjacji (w tym liczbę etapów):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IV.3.2) Informacje na temat dialogu konkurencyjnego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Opis potrzeb i wymagań zamawiającego lub informacja o sposobie uzyskania tego opisu: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Wstępny harmonogram postępowania: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Podział dialogu na etapy w celu ograniczenia liczby rozwiązań: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Należy podać informacje na temat etapów dialogu: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>IV.3.3) Informacje na temat partnerstwa innowacyjnego</w:t>
      </w:r>
      <w:r w:rsidRPr="00670CDC">
        <w:rPr>
          <w:rFonts w:eastAsia="Times New Roman" w:cs="Times New Roman"/>
          <w:szCs w:val="24"/>
          <w:lang w:eastAsia="pl-PL"/>
        </w:rPr>
        <w:t xml:space="preserve">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b/>
          <w:bCs/>
          <w:szCs w:val="24"/>
          <w:lang w:eastAsia="pl-PL"/>
        </w:rPr>
        <w:t xml:space="preserve">IV.4) Licytacja elektroniczna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Adres strony internetowej, na której będzie prowadzona licytacja elektroniczna: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Informacje o liczbie etapów licytacji elektronicznej i czasie ich trwania: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lastRenderedPageBreak/>
        <w:t xml:space="preserve">Czas trwania: </w:t>
      </w:r>
      <w:r w:rsidRPr="00670CDC">
        <w:rPr>
          <w:rFonts w:eastAsia="Times New Roman" w:cs="Times New Roman"/>
          <w:szCs w:val="24"/>
          <w:lang w:eastAsia="pl-PL"/>
        </w:rPr>
        <w:br/>
      </w:r>
      <w:r w:rsidRPr="00670CDC">
        <w:rPr>
          <w:rFonts w:eastAsia="Times New Roman" w:cs="Times New Roman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Termin składania wniosków o dopuszczenie do udziału w licytacji elektronicznej: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Data: godzina: </w:t>
      </w:r>
      <w:r w:rsidRPr="00670CDC">
        <w:rPr>
          <w:rFonts w:eastAsia="Times New Roman" w:cs="Times New Roman"/>
          <w:szCs w:val="24"/>
          <w:lang w:eastAsia="pl-PL"/>
        </w:rPr>
        <w:br/>
        <w:t xml:space="preserve">Termin otwarcia licytacji elektronicznej: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t xml:space="preserve">Termin i warunki zamknięcia licytacji elektronicznej: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  <w:t xml:space="preserve">Wymagania dotyczące zabezpieczenia należytego wykonania umowy: </w:t>
      </w:r>
    </w:p>
    <w:p w:rsidR="00670CDC" w:rsidRPr="00670CDC" w:rsidRDefault="00670CDC" w:rsidP="00670CDC">
      <w:pPr>
        <w:jc w:val="left"/>
        <w:rPr>
          <w:rFonts w:eastAsia="Times New Roman" w:cs="Times New Roman"/>
          <w:szCs w:val="24"/>
          <w:lang w:eastAsia="pl-PL"/>
        </w:rPr>
      </w:pPr>
      <w:r w:rsidRPr="00670CDC">
        <w:rPr>
          <w:rFonts w:eastAsia="Times New Roman" w:cs="Times New Roman"/>
          <w:szCs w:val="24"/>
          <w:lang w:eastAsia="pl-PL"/>
        </w:rPr>
        <w:br/>
        <w:t xml:space="preserve">Informacje dodatkowe: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70CDC" w:rsidRPr="00670CDC" w:rsidTr="00670C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CDC" w:rsidRPr="00670CDC" w:rsidRDefault="00670CDC" w:rsidP="00670CDC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670CDC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IV.5) ZMIANA UMOWY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670CDC">
              <w:rPr>
                <w:rFonts w:eastAsia="Times New Roman" w:cs="Times New Roman"/>
                <w:b/>
                <w:bCs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t xml:space="preserve"> Nie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670CD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IV.6) INFORMACJE ADMINISTRACYJNE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670CD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IV.6.1) Sposób udostępniania informacji o charakterze poufnym </w:t>
            </w:r>
            <w:r w:rsidRPr="00670CDC">
              <w:rPr>
                <w:rFonts w:eastAsia="Times New Roman" w:cs="Times New Roman"/>
                <w:i/>
                <w:iCs/>
                <w:szCs w:val="24"/>
                <w:lang w:eastAsia="pl-PL"/>
              </w:rPr>
              <w:t xml:space="preserve">(jeżeli dotyczy):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670CDC">
              <w:rPr>
                <w:rFonts w:eastAsia="Times New Roman" w:cs="Times New Roman"/>
                <w:b/>
                <w:bCs/>
                <w:szCs w:val="24"/>
                <w:lang w:eastAsia="pl-PL"/>
              </w:rPr>
              <w:t>Środki służące ochronie informacji o charakterze poufnym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670CD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  <w:t xml:space="preserve">Data: 2018-03-07, godzina: 10:00,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  <w:t xml:space="preserve">Wskazać powody: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  <w:t xml:space="preserve">&gt; polski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670CD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IV.6.3) Termin związania ofertą: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t xml:space="preserve">do: 2018-04-06 okres w dniach: (od ostatecznego terminu składania ofert)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670CDC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670CDC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670CDC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IV.6.6) Informacje dodatkowe:</w:t>
            </w:r>
            <w:r w:rsidRPr="00670CDC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</w:p>
        </w:tc>
      </w:tr>
    </w:tbl>
    <w:p w:rsidR="00670CDC" w:rsidRPr="00670CDC" w:rsidRDefault="00670CDC" w:rsidP="00670CD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70CD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70CDC" w:rsidRPr="00670CDC" w:rsidRDefault="00670CDC" w:rsidP="00670CD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70CD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70CDC" w:rsidRPr="00670CDC" w:rsidRDefault="00670CDC" w:rsidP="00670CD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70CD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5A30" w:rsidRDefault="00B35A30"/>
    <w:sectPr w:rsidR="00B3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DC"/>
    <w:rsid w:val="00670CDC"/>
    <w:rsid w:val="00B3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2739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Albrecht</dc:creator>
  <cp:lastModifiedBy>Marek Albrecht</cp:lastModifiedBy>
  <cp:revision>1</cp:revision>
  <dcterms:created xsi:type="dcterms:W3CDTF">2017-12-22T07:31:00Z</dcterms:created>
  <dcterms:modified xsi:type="dcterms:W3CDTF">2017-12-22T07:32:00Z</dcterms:modified>
</cp:coreProperties>
</file>