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C2" w:rsidRPr="00A26AC2" w:rsidRDefault="00A26AC2" w:rsidP="00A26AC2">
      <w:pPr>
        <w:spacing w:after="24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Ogłoszenie nr 506843-N-2018 z dnia 2018-01-17 r. </w:t>
      </w:r>
    </w:p>
    <w:p w:rsidR="00A26AC2" w:rsidRDefault="00A26AC2" w:rsidP="00A26AC2">
      <w:pPr>
        <w:spacing w:after="0" w:line="240" w:lineRule="auto"/>
        <w:jc w:val="center"/>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Miasto Szczecinek: Wykonanie kompleksowej głębokiej modernizacji energetycznej wielorodzinnych budynków mieszkalnych w Szczecinku</w:t>
      </w:r>
      <w:r w:rsidRPr="00A26AC2">
        <w:rPr>
          <w:rFonts w:ascii="Times New Roman" w:eastAsia="Times New Roman" w:hAnsi="Times New Roman" w:cs="Times New Roman"/>
          <w:sz w:val="24"/>
          <w:szCs w:val="24"/>
          <w:lang w:eastAsia="pl-PL"/>
        </w:rPr>
        <w:br/>
        <w:t>OGŁOSZENIE O ZAMÓWIENIU - Roboty budowlane</w:t>
      </w:r>
    </w:p>
    <w:p w:rsidR="00A26AC2" w:rsidRPr="00A26AC2" w:rsidRDefault="00A26AC2" w:rsidP="00A26AC2">
      <w:pPr>
        <w:spacing w:after="0" w:line="240" w:lineRule="auto"/>
        <w:jc w:val="center"/>
        <w:rPr>
          <w:rFonts w:ascii="Times New Roman" w:eastAsia="Times New Roman" w:hAnsi="Times New Roman" w:cs="Times New Roman"/>
          <w:sz w:val="24"/>
          <w:szCs w:val="24"/>
          <w:lang w:eastAsia="pl-PL"/>
        </w:rPr>
      </w:pPr>
      <w:bookmarkStart w:id="0" w:name="_GoBack"/>
      <w:bookmarkEnd w:id="0"/>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Zamieszczanie ogłoszenia:</w:t>
      </w:r>
      <w:r w:rsidRPr="00A26AC2">
        <w:rPr>
          <w:rFonts w:ascii="Times New Roman" w:eastAsia="Times New Roman" w:hAnsi="Times New Roman" w:cs="Times New Roman"/>
          <w:sz w:val="24"/>
          <w:szCs w:val="24"/>
          <w:lang w:eastAsia="pl-PL"/>
        </w:rPr>
        <w:t xml:space="preserve"> Zamieszczanie obowiązkowe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Ogłoszenie dotyczy:</w:t>
      </w:r>
      <w:r w:rsidRPr="00A26AC2">
        <w:rPr>
          <w:rFonts w:ascii="Times New Roman" w:eastAsia="Times New Roman" w:hAnsi="Times New Roman" w:cs="Times New Roman"/>
          <w:sz w:val="24"/>
          <w:szCs w:val="24"/>
          <w:lang w:eastAsia="pl-PL"/>
        </w:rPr>
        <w:t xml:space="preserve"> Zamówienia publicznego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Tak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Nazwa projektu lub programu</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Projekt nr RPZP.02.07.00-32-A001/16 pt.: „Kompleksowa, głęboka modernizacja energetyczna wielorodzinnych budynków mieszkalnych w mieście Szczecinek” jest realizowany przy współudziale środków zewnętrznych z Regionalnego Programu Operacyjnego Województwa Zachodniopomorskiego 2014-2020 w ramach działania 2.7 Modernizacja energetyczna wielorodzinnych budynków mieszkaniowych.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26AC2">
        <w:rPr>
          <w:rFonts w:ascii="Times New Roman" w:eastAsia="Times New Roman" w:hAnsi="Times New Roman" w:cs="Times New Roman"/>
          <w:sz w:val="24"/>
          <w:szCs w:val="24"/>
          <w:lang w:eastAsia="pl-PL"/>
        </w:rPr>
        <w:t>Pzp</w:t>
      </w:r>
      <w:proofErr w:type="spellEnd"/>
      <w:r w:rsidRPr="00A26AC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u w:val="single"/>
          <w:lang w:eastAsia="pl-PL"/>
        </w:rPr>
        <w:t>SEKCJA I: ZAMAWIAJĄCY</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Postępowanie przeprowadza centralny zamawiający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Informacje na temat podmiotu któremu zamawiający powierzył/powierzyli prowadzenie postępowania:</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Postępowanie jest przeprowadzane wspólnie przez zamawiających</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Informacje dodatkowe:</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lastRenderedPageBreak/>
        <w:t xml:space="preserve">I. 1) NAZWA I ADRES: </w:t>
      </w:r>
      <w:r w:rsidRPr="00A26AC2">
        <w:rPr>
          <w:rFonts w:ascii="Times New Roman" w:eastAsia="Times New Roman" w:hAnsi="Times New Roman" w:cs="Times New Roman"/>
          <w:sz w:val="24"/>
          <w:szCs w:val="24"/>
          <w:lang w:eastAsia="pl-PL"/>
        </w:rPr>
        <w:t xml:space="preserve">Miasto Szczecinek, krajowy numer identyfikacyjny 33092089000000, ul. Plac Wolności  13 , 78400   Szczecinek, woj. zachodniopomorskie, państwo Polska, tel. 943 714 126, e-mail urzad@um.szczecinek.pl, faks 943 740 254. </w:t>
      </w:r>
      <w:r w:rsidRPr="00A26AC2">
        <w:rPr>
          <w:rFonts w:ascii="Times New Roman" w:eastAsia="Times New Roman" w:hAnsi="Times New Roman" w:cs="Times New Roman"/>
          <w:sz w:val="24"/>
          <w:szCs w:val="24"/>
          <w:lang w:eastAsia="pl-PL"/>
        </w:rPr>
        <w:br/>
        <w:t xml:space="preserve">Adres strony internetowej (URL): www.szczecinek.pl </w:t>
      </w:r>
      <w:r w:rsidRPr="00A26AC2">
        <w:rPr>
          <w:rFonts w:ascii="Times New Roman" w:eastAsia="Times New Roman" w:hAnsi="Times New Roman" w:cs="Times New Roman"/>
          <w:sz w:val="24"/>
          <w:szCs w:val="24"/>
          <w:lang w:eastAsia="pl-PL"/>
        </w:rPr>
        <w:br/>
        <w:t xml:space="preserve">Adres profilu nabywcy: </w:t>
      </w:r>
      <w:r w:rsidRPr="00A26AC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 2) RODZAJ ZAMAWIAJĄCEGO: </w:t>
      </w:r>
      <w:r w:rsidRPr="00A26AC2">
        <w:rPr>
          <w:rFonts w:ascii="Times New Roman" w:eastAsia="Times New Roman" w:hAnsi="Times New Roman" w:cs="Times New Roman"/>
          <w:sz w:val="24"/>
          <w:szCs w:val="24"/>
          <w:lang w:eastAsia="pl-PL"/>
        </w:rPr>
        <w:t xml:space="preserve">Administracja samorządowa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I.3) WSPÓLNE UDZIELANIE ZAMÓWIENIA </w:t>
      </w:r>
      <w:r w:rsidRPr="00A26AC2">
        <w:rPr>
          <w:rFonts w:ascii="Times New Roman" w:eastAsia="Times New Roman" w:hAnsi="Times New Roman" w:cs="Times New Roman"/>
          <w:b/>
          <w:bCs/>
          <w:i/>
          <w:iCs/>
          <w:sz w:val="24"/>
          <w:szCs w:val="24"/>
          <w:lang w:eastAsia="pl-PL"/>
        </w:rPr>
        <w:t>(jeżeli dotyczy)</w:t>
      </w:r>
      <w:r w:rsidRPr="00A26AC2">
        <w:rPr>
          <w:rFonts w:ascii="Times New Roman" w:eastAsia="Times New Roman" w:hAnsi="Times New Roman" w:cs="Times New Roman"/>
          <w:b/>
          <w:bCs/>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I.4) KOMUNIKACJA: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Tak </w:t>
      </w:r>
      <w:r w:rsidRPr="00A26AC2">
        <w:rPr>
          <w:rFonts w:ascii="Times New Roman" w:eastAsia="Times New Roman" w:hAnsi="Times New Roman" w:cs="Times New Roman"/>
          <w:sz w:val="24"/>
          <w:szCs w:val="24"/>
          <w:lang w:eastAsia="pl-PL"/>
        </w:rPr>
        <w:br/>
        <w:t xml:space="preserve">www.szczecinek.pl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Oferty lub wnioski o dopuszczenie do udziału w postępowaniu należy przesyłać:</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Elektronicznie</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r w:rsidRPr="00A26AC2">
        <w:rPr>
          <w:rFonts w:ascii="Times New Roman" w:eastAsia="Times New Roman" w:hAnsi="Times New Roman" w:cs="Times New Roman"/>
          <w:sz w:val="24"/>
          <w:szCs w:val="24"/>
          <w:lang w:eastAsia="pl-PL"/>
        </w:rPr>
        <w:br/>
        <w:t xml:space="preserve">adres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Nie </w:t>
      </w:r>
      <w:r w:rsidRPr="00A26AC2">
        <w:rPr>
          <w:rFonts w:ascii="Times New Roman" w:eastAsia="Times New Roman" w:hAnsi="Times New Roman" w:cs="Times New Roman"/>
          <w:sz w:val="24"/>
          <w:szCs w:val="24"/>
          <w:lang w:eastAsia="pl-PL"/>
        </w:rPr>
        <w:br/>
        <w:t xml:space="preserve">Inny sposób: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Tak </w:t>
      </w:r>
      <w:r w:rsidRPr="00A26AC2">
        <w:rPr>
          <w:rFonts w:ascii="Times New Roman" w:eastAsia="Times New Roman" w:hAnsi="Times New Roman" w:cs="Times New Roman"/>
          <w:sz w:val="24"/>
          <w:szCs w:val="24"/>
          <w:lang w:eastAsia="pl-PL"/>
        </w:rPr>
        <w:br/>
        <w:t xml:space="preserve">Inny sposób: </w:t>
      </w:r>
      <w:r w:rsidRPr="00A26AC2">
        <w:rPr>
          <w:rFonts w:ascii="Times New Roman" w:eastAsia="Times New Roman" w:hAnsi="Times New Roman" w:cs="Times New Roman"/>
          <w:sz w:val="24"/>
          <w:szCs w:val="24"/>
          <w:lang w:eastAsia="pl-PL"/>
        </w:rPr>
        <w:br/>
        <w:t xml:space="preserve">za pośrednictwem operatora pocztowego w rozumieniu ustawy z dnia 23 listopada 2012 r. – </w:t>
      </w:r>
      <w:r w:rsidRPr="00A26AC2">
        <w:rPr>
          <w:rFonts w:ascii="Times New Roman" w:eastAsia="Times New Roman" w:hAnsi="Times New Roman" w:cs="Times New Roman"/>
          <w:sz w:val="24"/>
          <w:szCs w:val="24"/>
          <w:lang w:eastAsia="pl-PL"/>
        </w:rPr>
        <w:lastRenderedPageBreak/>
        <w:t xml:space="preserve">Prawo pocztowe (Dz. U. poz. 1529 oraz z 2015 r. poz. 1830), osobiście lub za pośrednictwem posłańca </w:t>
      </w:r>
      <w:r w:rsidRPr="00A26AC2">
        <w:rPr>
          <w:rFonts w:ascii="Times New Roman" w:eastAsia="Times New Roman" w:hAnsi="Times New Roman" w:cs="Times New Roman"/>
          <w:sz w:val="24"/>
          <w:szCs w:val="24"/>
          <w:lang w:eastAsia="pl-PL"/>
        </w:rPr>
        <w:br/>
        <w:t xml:space="preserve">Adres: </w:t>
      </w:r>
      <w:r w:rsidRPr="00A26AC2">
        <w:rPr>
          <w:rFonts w:ascii="Times New Roman" w:eastAsia="Times New Roman" w:hAnsi="Times New Roman" w:cs="Times New Roman"/>
          <w:sz w:val="24"/>
          <w:szCs w:val="24"/>
          <w:lang w:eastAsia="pl-PL"/>
        </w:rPr>
        <w:br/>
        <w:t xml:space="preserve">Biuro Obsługi Interesanta Urzędu Miasta Szczecinek, Plac Wolności 13, 78-400 Szczecinek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r w:rsidRPr="00A26AC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u w:val="single"/>
          <w:lang w:eastAsia="pl-PL"/>
        </w:rPr>
        <w:t xml:space="preserve">SEKCJA II: PRZEDMIOT ZAMÓWIENIA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II.1) Nazwa nadana zamówieniu przez zamawiającego: </w:t>
      </w:r>
      <w:r w:rsidRPr="00A26AC2">
        <w:rPr>
          <w:rFonts w:ascii="Times New Roman" w:eastAsia="Times New Roman" w:hAnsi="Times New Roman" w:cs="Times New Roman"/>
          <w:sz w:val="24"/>
          <w:szCs w:val="24"/>
          <w:lang w:eastAsia="pl-PL"/>
        </w:rPr>
        <w:t xml:space="preserve">Wykonanie kompleksowej głębokiej modernizacji energetycznej wielorodzinnych budynków mieszkalnych w Szczecinku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Numer referencyjny: </w:t>
      </w:r>
      <w:r w:rsidRPr="00A26AC2">
        <w:rPr>
          <w:rFonts w:ascii="Times New Roman" w:eastAsia="Times New Roman" w:hAnsi="Times New Roman" w:cs="Times New Roman"/>
          <w:sz w:val="24"/>
          <w:szCs w:val="24"/>
          <w:lang w:eastAsia="pl-PL"/>
        </w:rPr>
        <w:t xml:space="preserve">I.7013.2.1.2018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26AC2" w:rsidRPr="00A26AC2" w:rsidRDefault="00A26AC2" w:rsidP="00A26AC2">
      <w:pPr>
        <w:spacing w:after="0" w:line="240" w:lineRule="auto"/>
        <w:jc w:val="both"/>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II.2) Rodzaj zamówienia: </w:t>
      </w:r>
      <w:r w:rsidRPr="00A26AC2">
        <w:rPr>
          <w:rFonts w:ascii="Times New Roman" w:eastAsia="Times New Roman" w:hAnsi="Times New Roman" w:cs="Times New Roman"/>
          <w:sz w:val="24"/>
          <w:szCs w:val="24"/>
          <w:lang w:eastAsia="pl-PL"/>
        </w:rPr>
        <w:t xml:space="preserve">Roboty budowlane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II.3) Informacja o możliwości składania ofert częściowych</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Zamówienie podzielone jest na części: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Tak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Oferty lub wnioski o dopuszczenie do udziału w postępowaniu można składać w odniesieniu do:</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wszystkich części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II.4) Krótki opis przedmiotu zamówienia </w:t>
      </w:r>
      <w:r w:rsidRPr="00A26AC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26AC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26AC2">
        <w:rPr>
          <w:rFonts w:ascii="Times New Roman" w:eastAsia="Times New Roman" w:hAnsi="Times New Roman" w:cs="Times New Roman"/>
          <w:sz w:val="24"/>
          <w:szCs w:val="24"/>
          <w:lang w:eastAsia="pl-PL"/>
        </w:rPr>
        <w:t xml:space="preserve">1. Przedmiotem zamówienia jest wykonanie i oddanie zgodnie z projektami budowlanymi wraz z wykonawczymi, specyfikacją techniczną wykonania i odbioru robót, pozwoleniami na budowę, przepisami, w tym techniczno-budowlanymi oraz zasadami wiedzy technicznej i sztuki budowlanej kompleksowej głębokiej modernizacji energetycznej wielorodzinnych budynków mieszkalnych w Szczecinku, która będzie mogła samoistnie spełniać funkcję gospodarczą lub techniczną w zakresie określonym w dwóch częściach w: 1.1. CZĘŚĆ I /wraz z budową wewnętrznych instalacji c.o./: a/ - PB modernizacji energetycznej budynku mieszkalnego – ul. E. Plater 15, - PB modernizacji energetycznej budynku mieszkalnego – ul. Armii Krajowej 17, - PB modernizacji energetycznej budynku mieszkalnego – ul. Winniczna 28, - PB modernizacji energetycznej budynku mieszkalnego – ul. Winniczna 30, b/ - PW modernizacji energetycznej budynku </w:t>
      </w:r>
      <w:r w:rsidRPr="00A26AC2">
        <w:rPr>
          <w:rFonts w:ascii="Times New Roman" w:eastAsia="Times New Roman" w:hAnsi="Times New Roman" w:cs="Times New Roman"/>
          <w:sz w:val="24"/>
          <w:szCs w:val="24"/>
          <w:lang w:eastAsia="pl-PL"/>
        </w:rPr>
        <w:lastRenderedPageBreak/>
        <w:t xml:space="preserve">mieszkalnego – ul. E. Plater 15, - PW modernizacji energetycznej budynku mieszkalnego – ul. Armii Krajowej 17, - PW modernizacji energetycznej budynku mieszkalnego – ul. Winniczna 28, - PW modernizacji energetycznej budynku mieszkalnego – ul. Winniczna 30, c/ - Specyfikacja techniczna wykonania i odbioru robót budowlanych – branża budowlana – dla wszystkich budynków, d/ - Specyfikacja techniczna wykonania i odbioru robót budowlanych – branża elektryczna – dla wszystkich budynków, e/ - Przedmiar robót – branża budowlana – dla części I, f/ - Przedmiar robót – branża elektryczna – dla części I, g/ - PB wewnętrznej instalacji c.o. – ul. E. Plater 15, - PB wewnętrznej instalacji c.o. – ul. Armii Krajowej 17, - PB wewnętrznej instalacji c.o. – ul. Winniczna 28, - PB wewnętrznej instalacji c.o. – ul. Winniczna 30, h/ - Specyfikacja techniczna wykonania i odbioru robót budowlanych – branża sanitarna – dla wszystkich budynków, i/ - Przedmiar robót – branża sanitarna – dla wszystkich budynków. 1.2. CZĘŚĆ II: a/ - PB modernizacji energetycznej budynku mieszkalnego – ul. Winniczna 18, - PB modernizacji energetycznej budynku mieszkalnego – ul. Winniczna 20, - PB modernizacji energetycznej budynku mieszkalnego – ul. Winniczna 22, b/ - PW modernizacji energetycznej budynku mieszkalnego – ul. Winniczna 18, - PW modernizacji energetycznej budynku mieszkalnego – ul. Winniczna 20, - PW modernizacji energetycznej budynku mieszkalnego – ul. Winniczna 22, c/ - Specyfikacja techniczna wykonania i odbioru robót budowlanych – branża budowlana – dla wszystkich budynków, d/ - Specyfikacja techniczna wykonania i odbioru robót budowlanych – branża elektryczna – dla wszystkich budynków, e/ - Przedmiar robót – branża budowlana – dla części II, f/ - Przedmiar robót – branża elektryczna – dla części II,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II.5) Główny kod CPV: </w:t>
      </w:r>
      <w:r w:rsidRPr="00A26AC2">
        <w:rPr>
          <w:rFonts w:ascii="Times New Roman" w:eastAsia="Times New Roman" w:hAnsi="Times New Roman" w:cs="Times New Roman"/>
          <w:sz w:val="24"/>
          <w:szCs w:val="24"/>
          <w:lang w:eastAsia="pl-PL"/>
        </w:rPr>
        <w:t xml:space="preserve">45320000-6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Dodatkowe kody CPV:</w:t>
      </w:r>
      <w:r w:rsidRPr="00A26AC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Kod CPV</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45420000-7</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45331100-7</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45311000-0</w:t>
            </w:r>
          </w:p>
        </w:tc>
      </w:tr>
    </w:tbl>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II.6) Całkowita wartość zamówienia </w:t>
      </w:r>
      <w:r w:rsidRPr="00A26AC2">
        <w:rPr>
          <w:rFonts w:ascii="Times New Roman" w:eastAsia="Times New Roman" w:hAnsi="Times New Roman" w:cs="Times New Roman"/>
          <w:i/>
          <w:iCs/>
          <w:sz w:val="24"/>
          <w:szCs w:val="24"/>
          <w:lang w:eastAsia="pl-PL"/>
        </w:rPr>
        <w:t>(jeżeli zamawiający podaje informacje o wartości zamówienia)</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Wartość bez VAT: </w:t>
      </w:r>
      <w:r w:rsidRPr="00A26AC2">
        <w:rPr>
          <w:rFonts w:ascii="Times New Roman" w:eastAsia="Times New Roman" w:hAnsi="Times New Roman" w:cs="Times New Roman"/>
          <w:sz w:val="24"/>
          <w:szCs w:val="24"/>
          <w:lang w:eastAsia="pl-PL"/>
        </w:rPr>
        <w:br/>
        <w:t xml:space="preserve">Waluta: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26AC2">
        <w:rPr>
          <w:rFonts w:ascii="Times New Roman" w:eastAsia="Times New Roman" w:hAnsi="Times New Roman" w:cs="Times New Roman"/>
          <w:b/>
          <w:bCs/>
          <w:sz w:val="24"/>
          <w:szCs w:val="24"/>
          <w:lang w:eastAsia="pl-PL"/>
        </w:rPr>
        <w:t>Pzp</w:t>
      </w:r>
      <w:proofErr w:type="spellEnd"/>
      <w:r w:rsidRPr="00A26AC2">
        <w:rPr>
          <w:rFonts w:ascii="Times New Roman" w:eastAsia="Times New Roman" w:hAnsi="Times New Roman" w:cs="Times New Roman"/>
          <w:b/>
          <w:bCs/>
          <w:sz w:val="24"/>
          <w:szCs w:val="24"/>
          <w:lang w:eastAsia="pl-PL"/>
        </w:rPr>
        <w:t xml:space="preserve">: </w:t>
      </w:r>
      <w:r w:rsidRPr="00A26AC2">
        <w:rPr>
          <w:rFonts w:ascii="Times New Roman" w:eastAsia="Times New Roman" w:hAnsi="Times New Roman" w:cs="Times New Roman"/>
          <w:sz w:val="24"/>
          <w:szCs w:val="24"/>
          <w:lang w:eastAsia="pl-PL"/>
        </w:rPr>
        <w:t xml:space="preserve">Tak </w:t>
      </w:r>
      <w:r w:rsidRPr="00A26AC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26AC2">
        <w:rPr>
          <w:rFonts w:ascii="Times New Roman" w:eastAsia="Times New Roman" w:hAnsi="Times New Roman" w:cs="Times New Roman"/>
          <w:sz w:val="24"/>
          <w:szCs w:val="24"/>
          <w:lang w:eastAsia="pl-PL"/>
        </w:rPr>
        <w:t>Pzp</w:t>
      </w:r>
      <w:proofErr w:type="spellEnd"/>
      <w:r w:rsidRPr="00A26AC2">
        <w:rPr>
          <w:rFonts w:ascii="Times New Roman" w:eastAsia="Times New Roman" w:hAnsi="Times New Roman" w:cs="Times New Roman"/>
          <w:sz w:val="24"/>
          <w:szCs w:val="24"/>
          <w:lang w:eastAsia="pl-PL"/>
        </w:rPr>
        <w:t xml:space="preserve">: Zamawiający przewiduje udzielenie zamówienia polegającego na powtórzeniu podobnych usług lub robót budowlanych, stanowiących nie więcej niż 10 % wartości zamówienia podstawowego dla części I i/lub II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miesiącach:   </w:t>
      </w:r>
      <w:r w:rsidRPr="00A26AC2">
        <w:rPr>
          <w:rFonts w:ascii="Times New Roman" w:eastAsia="Times New Roman" w:hAnsi="Times New Roman" w:cs="Times New Roman"/>
          <w:i/>
          <w:iCs/>
          <w:sz w:val="24"/>
          <w:szCs w:val="24"/>
          <w:lang w:eastAsia="pl-PL"/>
        </w:rPr>
        <w:t xml:space="preserve"> lub </w:t>
      </w:r>
      <w:r w:rsidRPr="00A26AC2">
        <w:rPr>
          <w:rFonts w:ascii="Times New Roman" w:eastAsia="Times New Roman" w:hAnsi="Times New Roman" w:cs="Times New Roman"/>
          <w:b/>
          <w:bCs/>
          <w:sz w:val="24"/>
          <w:szCs w:val="24"/>
          <w:lang w:eastAsia="pl-PL"/>
        </w:rPr>
        <w:t>dniach:</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i/>
          <w:iCs/>
          <w:sz w:val="24"/>
          <w:szCs w:val="24"/>
          <w:lang w:eastAsia="pl-PL"/>
        </w:rPr>
        <w:lastRenderedPageBreak/>
        <w:t>lub</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data rozpoczęcia: </w:t>
      </w:r>
      <w:r w:rsidRPr="00A26AC2">
        <w:rPr>
          <w:rFonts w:ascii="Times New Roman" w:eastAsia="Times New Roman" w:hAnsi="Times New Roman" w:cs="Times New Roman"/>
          <w:sz w:val="24"/>
          <w:szCs w:val="24"/>
          <w:lang w:eastAsia="pl-PL"/>
        </w:rPr>
        <w:t> </w:t>
      </w:r>
      <w:r w:rsidRPr="00A26AC2">
        <w:rPr>
          <w:rFonts w:ascii="Times New Roman" w:eastAsia="Times New Roman" w:hAnsi="Times New Roman" w:cs="Times New Roman"/>
          <w:i/>
          <w:iCs/>
          <w:sz w:val="24"/>
          <w:szCs w:val="24"/>
          <w:lang w:eastAsia="pl-PL"/>
        </w:rPr>
        <w:t xml:space="preserve"> lub </w:t>
      </w:r>
      <w:r w:rsidRPr="00A26AC2">
        <w:rPr>
          <w:rFonts w:ascii="Times New Roman" w:eastAsia="Times New Roman" w:hAnsi="Times New Roman" w:cs="Times New Roman"/>
          <w:b/>
          <w:bCs/>
          <w:sz w:val="24"/>
          <w:szCs w:val="24"/>
          <w:lang w:eastAsia="pl-PL"/>
        </w:rPr>
        <w:t xml:space="preserve">zakończenia: </w:t>
      </w:r>
      <w:r w:rsidRPr="00A26AC2">
        <w:rPr>
          <w:rFonts w:ascii="Times New Roman" w:eastAsia="Times New Roman" w:hAnsi="Times New Roman" w:cs="Times New Roman"/>
          <w:sz w:val="24"/>
          <w:szCs w:val="24"/>
          <w:lang w:eastAsia="pl-PL"/>
        </w:rPr>
        <w:t xml:space="preserve">2019-11-30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Data zakończenia</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2019-11-30</w:t>
            </w:r>
          </w:p>
        </w:tc>
      </w:tr>
    </w:tbl>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II.9) Informacje dodatkowe: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III.1) WARUNKI UDZIAŁU W POSTĘPOWANIU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Określenie warunków: </w:t>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III.1.2) Sytuacja finansowa lub ekonomiczna </w:t>
      </w:r>
      <w:r w:rsidRPr="00A26AC2">
        <w:rPr>
          <w:rFonts w:ascii="Times New Roman" w:eastAsia="Times New Roman" w:hAnsi="Times New Roman" w:cs="Times New Roman"/>
          <w:sz w:val="24"/>
          <w:szCs w:val="24"/>
          <w:lang w:eastAsia="pl-PL"/>
        </w:rPr>
        <w:br/>
        <w:t xml:space="preserve">Określenie warunków: Posiadanie ubezpieczenia od odpowiedzialności cywilnej w zakresie prowadzonej działalności związanej z przedmiotem zamówienia na sumę gwarancyjną nie mniejszą niż 300.000 zł. /dla części I i/lub II/ </w:t>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III.1.3) Zdolność techniczna lub zawodowa </w:t>
      </w:r>
      <w:r w:rsidRPr="00A26AC2">
        <w:rPr>
          <w:rFonts w:ascii="Times New Roman" w:eastAsia="Times New Roman" w:hAnsi="Times New Roman" w:cs="Times New Roman"/>
          <w:sz w:val="24"/>
          <w:szCs w:val="24"/>
          <w:lang w:eastAsia="pl-PL"/>
        </w:rPr>
        <w:br/>
        <w:t xml:space="preserve">Określenie warunków: Wykonanie nie wcześniej niż w okresie ostatnich 5 lat przed upływem terminu składania ofert co najmniej 2 robót budowlanych polegających na wykonaniu i oddaniu zgodnie z projektem budowlanym wraz z wykonawczym modernizacji energetycznej /termomodernizacja, docieplenia, stolarka, instalacje fotowoltaiczne/ obiektów, o wartości nie mniejszej niż 300.000 zł brutto każda, potwierdzonych, że te roboty budowlane zostały wykonane należycie, zgodnie z przepisami prawa budowlanego i prawidłowo ukończone /dla części I i/lub II/. </w:t>
      </w:r>
      <w:r w:rsidRPr="00A26AC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26AC2">
        <w:rPr>
          <w:rFonts w:ascii="Times New Roman" w:eastAsia="Times New Roman" w:hAnsi="Times New Roman" w:cs="Times New Roman"/>
          <w:sz w:val="24"/>
          <w:szCs w:val="24"/>
          <w:lang w:eastAsia="pl-PL"/>
        </w:rPr>
        <w:br/>
        <w:t xml:space="preserve">Informacje dodatkowe: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III.2) PODSTAWY WYKLUCZENIA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26AC2">
        <w:rPr>
          <w:rFonts w:ascii="Times New Roman" w:eastAsia="Times New Roman" w:hAnsi="Times New Roman" w:cs="Times New Roman"/>
          <w:b/>
          <w:bCs/>
          <w:sz w:val="24"/>
          <w:szCs w:val="24"/>
          <w:lang w:eastAsia="pl-PL"/>
        </w:rPr>
        <w:t>Pzp</w:t>
      </w:r>
      <w:proofErr w:type="spellEnd"/>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26AC2">
        <w:rPr>
          <w:rFonts w:ascii="Times New Roman" w:eastAsia="Times New Roman" w:hAnsi="Times New Roman" w:cs="Times New Roman"/>
          <w:b/>
          <w:bCs/>
          <w:sz w:val="24"/>
          <w:szCs w:val="24"/>
          <w:lang w:eastAsia="pl-PL"/>
        </w:rPr>
        <w:t>Pzp</w:t>
      </w:r>
      <w:proofErr w:type="spellEnd"/>
      <w:r w:rsidRPr="00A26AC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26AC2">
        <w:rPr>
          <w:rFonts w:ascii="Times New Roman" w:eastAsia="Times New Roman" w:hAnsi="Times New Roman" w:cs="Times New Roman"/>
          <w:sz w:val="24"/>
          <w:szCs w:val="24"/>
          <w:lang w:eastAsia="pl-PL"/>
        </w:rPr>
        <w:t>Pzp</w:t>
      </w:r>
      <w:proofErr w:type="spellEnd"/>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26AC2">
        <w:rPr>
          <w:rFonts w:ascii="Times New Roman" w:eastAsia="Times New Roman" w:hAnsi="Times New Roman" w:cs="Times New Roman"/>
          <w:sz w:val="24"/>
          <w:szCs w:val="24"/>
          <w:lang w:eastAsia="pl-PL"/>
        </w:rPr>
        <w:br/>
        <w:t xml:space="preserve">Tak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lastRenderedPageBreak/>
        <w:t xml:space="preserve">Oświadczenie o spełnianiu kryteriów selekcji </w:t>
      </w:r>
      <w:r w:rsidRPr="00A26AC2">
        <w:rPr>
          <w:rFonts w:ascii="Times New Roman" w:eastAsia="Times New Roman" w:hAnsi="Times New Roman" w:cs="Times New Roman"/>
          <w:sz w:val="24"/>
          <w:szCs w:val="24"/>
          <w:lang w:eastAsia="pl-PL"/>
        </w:rPr>
        <w:br/>
        <w:t xml:space="preserve">Nie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1. odpisu z właściwego rejestru lub centralnej ewidencji i informacji o działalności gospodarczej, jeżeli odrębne przepisy wymagają wpisu do rejestru lub ewidencji, w celu wykazania braku podstaw wykluczenia na podstawie art. 24 ust. 5 pkt 1 ustawy /dla części I i/lub II/; 2. oświadczenia wykonawcy o przynależności albo braku przynależności do tej samej grupy kapitałowej; w przypadku przynależności do tej samej grupy kapitałowej wykonawca może złożyć wraz z oświadczeniem dokumenty bądź informacje potwierdzające, ze powiązania z innym wykonawcą nie prowadzą do zakłócenia konkurencji w postępowaniu – należy złożyć w terminie 3 dni od zamieszczenia na stronie internetowej informacji z otwarcia ofert bez wezwania zamawiającego /dla części I i/lub II/.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III.5.1) W ZAKRESIE SPEŁNIANIA WARUNKÓW UDZIAŁU W POSTĘPOWANIU:</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finansowej: 1. potwierdzających, że wykonawca jest ubezpieczony od odpowiedzialności cywilnej w zakresie prowadzonej działalności związanej z przedmiotem zamówienia na sumę gwarancyjną określoną przez zamawiającego /dla części I i/lub II/; W celu potwierdzenia spełniania przez wykonawcę warunków udziału w postępowaniu dotyczących zdolności technicznej lub zawodowej: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/dla części I i/lub II/;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III.5.2) W ZAKRESIE KRYTERIÓW SELEKCJI:</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III.7) INNE DOKUMENTY NIE WYMIENIONE W pkt III.3) - III.6)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Pozostałe oświadczenia lub dokumenty, jakie mają dostarczyć wykonawcy: dla części I i/lub II: 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5. Kosztorys ofertowy uproszczony - zalecany.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u w:val="single"/>
          <w:lang w:eastAsia="pl-PL"/>
        </w:rPr>
        <w:lastRenderedPageBreak/>
        <w:t xml:space="preserve">SEKCJA IV: PROCEDURA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IV.1) OPIS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IV.1.1) Tryb udzielenia zamówienia: </w:t>
      </w:r>
      <w:r w:rsidRPr="00A26AC2">
        <w:rPr>
          <w:rFonts w:ascii="Times New Roman" w:eastAsia="Times New Roman" w:hAnsi="Times New Roman" w:cs="Times New Roman"/>
          <w:sz w:val="24"/>
          <w:szCs w:val="24"/>
          <w:lang w:eastAsia="pl-PL"/>
        </w:rPr>
        <w:t xml:space="preserve">Przetarg nieograniczony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IV.1.2) Zamawiający żąda wniesienia wadium:</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Tak </w:t>
      </w:r>
      <w:r w:rsidRPr="00A26AC2">
        <w:rPr>
          <w:rFonts w:ascii="Times New Roman" w:eastAsia="Times New Roman" w:hAnsi="Times New Roman" w:cs="Times New Roman"/>
          <w:sz w:val="24"/>
          <w:szCs w:val="24"/>
          <w:lang w:eastAsia="pl-PL"/>
        </w:rPr>
        <w:br/>
        <w:t xml:space="preserve">Informacja na temat wadium </w:t>
      </w:r>
      <w:r w:rsidRPr="00A26AC2">
        <w:rPr>
          <w:rFonts w:ascii="Times New Roman" w:eastAsia="Times New Roman" w:hAnsi="Times New Roman" w:cs="Times New Roman"/>
          <w:sz w:val="24"/>
          <w:szCs w:val="24"/>
          <w:lang w:eastAsia="pl-PL"/>
        </w:rPr>
        <w:br/>
        <w:t xml:space="preserve">- dla części I: 30.000 zł - dla części II: 20.000 zł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IV.1.3) Przewiduje się udzielenie zaliczek na poczet wykonania zamówienia:</w:t>
      </w:r>
      <w:r w:rsidRPr="00A26AC2">
        <w:rPr>
          <w:rFonts w:ascii="Times New Roman" w:eastAsia="Times New Roman" w:hAnsi="Times New Roman" w:cs="Times New Roman"/>
          <w:sz w:val="24"/>
          <w:szCs w:val="24"/>
          <w:lang w:eastAsia="pl-PL"/>
        </w:rPr>
        <w:t xml:space="preserv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r w:rsidRPr="00A26AC2">
        <w:rPr>
          <w:rFonts w:ascii="Times New Roman" w:eastAsia="Times New Roman" w:hAnsi="Times New Roman" w:cs="Times New Roman"/>
          <w:sz w:val="24"/>
          <w:szCs w:val="24"/>
          <w:lang w:eastAsia="pl-PL"/>
        </w:rPr>
        <w:br/>
        <w:t xml:space="preserve">Należy podać informacje na temat udzielania zaliczek: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Nie </w:t>
      </w:r>
      <w:r w:rsidRPr="00A26AC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26AC2">
        <w:rPr>
          <w:rFonts w:ascii="Times New Roman" w:eastAsia="Times New Roman" w:hAnsi="Times New Roman" w:cs="Times New Roman"/>
          <w:sz w:val="24"/>
          <w:szCs w:val="24"/>
          <w:lang w:eastAsia="pl-PL"/>
        </w:rPr>
        <w:br/>
        <w:t xml:space="preserve">Nie </w:t>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IV.1.5.) Wymaga się złożenia oferty wariantowej: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Dopuszcza się złożenie oferty wariantowej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Liczba wykonawców   </w:t>
      </w:r>
      <w:r w:rsidRPr="00A26AC2">
        <w:rPr>
          <w:rFonts w:ascii="Times New Roman" w:eastAsia="Times New Roman" w:hAnsi="Times New Roman" w:cs="Times New Roman"/>
          <w:sz w:val="24"/>
          <w:szCs w:val="24"/>
          <w:lang w:eastAsia="pl-PL"/>
        </w:rPr>
        <w:br/>
        <w:t xml:space="preserve">Przewidywana minimalna liczba wykonawców </w:t>
      </w:r>
      <w:r w:rsidRPr="00A26AC2">
        <w:rPr>
          <w:rFonts w:ascii="Times New Roman" w:eastAsia="Times New Roman" w:hAnsi="Times New Roman" w:cs="Times New Roman"/>
          <w:sz w:val="24"/>
          <w:szCs w:val="24"/>
          <w:lang w:eastAsia="pl-PL"/>
        </w:rPr>
        <w:br/>
        <w:t xml:space="preserve">Maksymalna liczba wykonawców   </w:t>
      </w:r>
      <w:r w:rsidRPr="00A26AC2">
        <w:rPr>
          <w:rFonts w:ascii="Times New Roman" w:eastAsia="Times New Roman" w:hAnsi="Times New Roman" w:cs="Times New Roman"/>
          <w:sz w:val="24"/>
          <w:szCs w:val="24"/>
          <w:lang w:eastAsia="pl-PL"/>
        </w:rPr>
        <w:br/>
        <w:t xml:space="preserve">Kryteria selekcji wykonawców: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IV.1.7) Informacje na temat umowy ramowej lub dynamicznego systemu zakupów: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Umowa ramowa będzie zawarta: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Czy przewiduje się ograniczenie liczby uczestników umowy ramowej: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Przewidziana maksymalna liczba uczestników umowy ramowej: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Zamówienie obejmuje ustanowienie dynamicznego systemu zakupów: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IV.1.8) Aukcja elektroniczna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Przewidziane jest przeprowadzenie aukcji elektronicznej </w:t>
      </w:r>
      <w:r w:rsidRPr="00A26AC2">
        <w:rPr>
          <w:rFonts w:ascii="Times New Roman" w:eastAsia="Times New Roman" w:hAnsi="Times New Roman" w:cs="Times New Roman"/>
          <w:i/>
          <w:iCs/>
          <w:sz w:val="24"/>
          <w:szCs w:val="24"/>
          <w:lang w:eastAsia="pl-PL"/>
        </w:rPr>
        <w:t xml:space="preserve">(przetarg nieograniczony, przetarg ograniczony, negocjacje z ogłoszeniem) </w:t>
      </w:r>
      <w:r w:rsidRPr="00A26AC2">
        <w:rPr>
          <w:rFonts w:ascii="Times New Roman" w:eastAsia="Times New Roman" w:hAnsi="Times New Roman" w:cs="Times New Roman"/>
          <w:sz w:val="24"/>
          <w:szCs w:val="24"/>
          <w:lang w:eastAsia="pl-PL"/>
        </w:rPr>
        <w:br/>
        <w:t xml:space="preserve">Należy podać adres strony internetowej, na której aukcja będzie prowadzona: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26AC2">
        <w:rPr>
          <w:rFonts w:ascii="Times New Roman" w:eastAsia="Times New Roman" w:hAnsi="Times New Roman" w:cs="Times New Roman"/>
          <w:sz w:val="24"/>
          <w:szCs w:val="24"/>
          <w:lang w:eastAsia="pl-PL"/>
        </w:rPr>
        <w:br/>
        <w:t xml:space="preserve">Informacje dotyczące przebiegu aukcji elektronicznej: </w:t>
      </w:r>
      <w:r w:rsidRPr="00A26AC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26AC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26AC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26AC2">
        <w:rPr>
          <w:rFonts w:ascii="Times New Roman" w:eastAsia="Times New Roman" w:hAnsi="Times New Roman" w:cs="Times New Roman"/>
          <w:sz w:val="24"/>
          <w:szCs w:val="24"/>
          <w:lang w:eastAsia="pl-PL"/>
        </w:rPr>
        <w:br/>
        <w:t xml:space="preserve">Informacje o liczbie etapów aukcji elektronicznej i czasie ich trwania: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Czas trwania: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26AC2">
        <w:rPr>
          <w:rFonts w:ascii="Times New Roman" w:eastAsia="Times New Roman" w:hAnsi="Times New Roman" w:cs="Times New Roman"/>
          <w:sz w:val="24"/>
          <w:szCs w:val="24"/>
          <w:lang w:eastAsia="pl-PL"/>
        </w:rPr>
        <w:br/>
        <w:t xml:space="preserve">Warunki zamknięcia aukcji elektronicznej: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IV.2) KRYTERIA OCENY OFERT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IV.2.1) Kryteria oceny ofert: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IV.2.2) Kryteria</w:t>
      </w:r>
      <w:r w:rsidRPr="00A26AC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Znaczenie</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60,00</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20,00</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20,00</w:t>
            </w:r>
          </w:p>
        </w:tc>
      </w:tr>
    </w:tbl>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26AC2">
        <w:rPr>
          <w:rFonts w:ascii="Times New Roman" w:eastAsia="Times New Roman" w:hAnsi="Times New Roman" w:cs="Times New Roman"/>
          <w:b/>
          <w:bCs/>
          <w:sz w:val="24"/>
          <w:szCs w:val="24"/>
          <w:lang w:eastAsia="pl-PL"/>
        </w:rPr>
        <w:t>Pzp</w:t>
      </w:r>
      <w:proofErr w:type="spellEnd"/>
      <w:r w:rsidRPr="00A26AC2">
        <w:rPr>
          <w:rFonts w:ascii="Times New Roman" w:eastAsia="Times New Roman" w:hAnsi="Times New Roman" w:cs="Times New Roman"/>
          <w:b/>
          <w:bCs/>
          <w:sz w:val="24"/>
          <w:szCs w:val="24"/>
          <w:lang w:eastAsia="pl-PL"/>
        </w:rPr>
        <w:t xml:space="preserve"> </w:t>
      </w:r>
      <w:r w:rsidRPr="00A26AC2">
        <w:rPr>
          <w:rFonts w:ascii="Times New Roman" w:eastAsia="Times New Roman" w:hAnsi="Times New Roman" w:cs="Times New Roman"/>
          <w:sz w:val="24"/>
          <w:szCs w:val="24"/>
          <w:lang w:eastAsia="pl-PL"/>
        </w:rPr>
        <w:t xml:space="preserve">(przetarg nieograniczony) </w:t>
      </w:r>
      <w:r w:rsidRPr="00A26AC2">
        <w:rPr>
          <w:rFonts w:ascii="Times New Roman" w:eastAsia="Times New Roman" w:hAnsi="Times New Roman" w:cs="Times New Roman"/>
          <w:sz w:val="24"/>
          <w:szCs w:val="24"/>
          <w:lang w:eastAsia="pl-PL"/>
        </w:rPr>
        <w:br/>
        <w:t xml:space="preserve">Tak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IV.3.1) Informacje na temat negocjacji z ogłoszeniem</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Minimalne wymagania, które muszą spełniać wszystkie oferty: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26AC2">
        <w:rPr>
          <w:rFonts w:ascii="Times New Roman" w:eastAsia="Times New Roman" w:hAnsi="Times New Roman" w:cs="Times New Roman"/>
          <w:sz w:val="24"/>
          <w:szCs w:val="24"/>
          <w:lang w:eastAsia="pl-PL"/>
        </w:rPr>
        <w:br/>
        <w:t xml:space="preserve">Przewidziany jest podział negocjacji na etapy w celu ograniczenia liczby ofert: </w:t>
      </w:r>
      <w:r w:rsidRPr="00A26AC2">
        <w:rPr>
          <w:rFonts w:ascii="Times New Roman" w:eastAsia="Times New Roman" w:hAnsi="Times New Roman" w:cs="Times New Roman"/>
          <w:sz w:val="24"/>
          <w:szCs w:val="24"/>
          <w:lang w:eastAsia="pl-PL"/>
        </w:rPr>
        <w:br/>
        <w:t xml:space="preserve">Należy podać informacje na temat etapów negocjacji (w tym liczbę etapów):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IV.3.2) Informacje na temat dialogu konkurencyjnego</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Wstępny harmonogram postępowania: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Podział dialogu na etapy w celu ograniczenia liczby rozwiązań: </w:t>
      </w:r>
      <w:r w:rsidRPr="00A26AC2">
        <w:rPr>
          <w:rFonts w:ascii="Times New Roman" w:eastAsia="Times New Roman" w:hAnsi="Times New Roman" w:cs="Times New Roman"/>
          <w:sz w:val="24"/>
          <w:szCs w:val="24"/>
          <w:lang w:eastAsia="pl-PL"/>
        </w:rPr>
        <w:br/>
        <w:t xml:space="preserve">Należy podać informacje na temat etapów dialogu: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IV.3.3) Informacje na temat partnerstwa innowacyjnego</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Informacje dodatkowe: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IV.4) Licytacja elektroniczna </w:t>
      </w:r>
      <w:r w:rsidRPr="00A26AC2">
        <w:rPr>
          <w:rFonts w:ascii="Times New Roman" w:eastAsia="Times New Roman" w:hAnsi="Times New Roman" w:cs="Times New Roman"/>
          <w:sz w:val="24"/>
          <w:szCs w:val="24"/>
          <w:lang w:eastAsia="pl-PL"/>
        </w:rPr>
        <w:br/>
        <w:t xml:space="preserve">Adres strony internetowej, na której będzie prowadzona licytacja elektroniczna: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Informacje o liczbie etapów licytacji elektronicznej i czasie ich trwania: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Czas trwania: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A26AC2">
        <w:rPr>
          <w:rFonts w:ascii="Times New Roman" w:eastAsia="Times New Roman" w:hAnsi="Times New Roman" w:cs="Times New Roman"/>
          <w:sz w:val="24"/>
          <w:szCs w:val="24"/>
          <w:lang w:eastAsia="pl-PL"/>
        </w:rPr>
        <w:br/>
        <w:t xml:space="preserve">Data: godzina: </w:t>
      </w:r>
      <w:r w:rsidRPr="00A26AC2">
        <w:rPr>
          <w:rFonts w:ascii="Times New Roman" w:eastAsia="Times New Roman" w:hAnsi="Times New Roman" w:cs="Times New Roman"/>
          <w:sz w:val="24"/>
          <w:szCs w:val="24"/>
          <w:lang w:eastAsia="pl-PL"/>
        </w:rPr>
        <w:br/>
        <w:t xml:space="preserve">Termin otwarcia licytacji elektronicznej: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 xml:space="preserve">Termin i warunki zamknięcia licytacji elektronicznej: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Wymagania dotyczące zabezpieczenia należytego wykonania umowy: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t xml:space="preserve">Informacje dodatkowe: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IV.5) ZMIANA UMOWY</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26AC2">
        <w:rPr>
          <w:rFonts w:ascii="Times New Roman" w:eastAsia="Times New Roman" w:hAnsi="Times New Roman" w:cs="Times New Roman"/>
          <w:sz w:val="24"/>
          <w:szCs w:val="24"/>
          <w:lang w:eastAsia="pl-PL"/>
        </w:rPr>
        <w:t xml:space="preserve"> Tak </w:t>
      </w:r>
      <w:r w:rsidRPr="00A26AC2">
        <w:rPr>
          <w:rFonts w:ascii="Times New Roman" w:eastAsia="Times New Roman" w:hAnsi="Times New Roman" w:cs="Times New Roman"/>
          <w:sz w:val="24"/>
          <w:szCs w:val="24"/>
          <w:lang w:eastAsia="pl-PL"/>
        </w:rPr>
        <w:br/>
        <w:t xml:space="preserve">Należy wskazać zakres, charakter zmian oraz warunki wprowadzenia zmian: </w:t>
      </w:r>
      <w:r w:rsidRPr="00A26AC2">
        <w:rPr>
          <w:rFonts w:ascii="Times New Roman" w:eastAsia="Times New Roman" w:hAnsi="Times New Roman" w:cs="Times New Roman"/>
          <w:sz w:val="24"/>
          <w:szCs w:val="24"/>
          <w:lang w:eastAsia="pl-PL"/>
        </w:rPr>
        <w:br/>
        <w:t xml:space="preserve">1. Zamawiający, poza możliwością zmiany zawartej umowy na podstawie art. 144 ust. 1 ustawy Prawo zamówień publicznych, przewiduje możliwość zmian postanowień zawartej umowy w stosunku do treści oferty, na podstawie której dokonano wyboru Wykonawcy, poprzez przedłużenie terminu zakończenia robót co najmniej o okres odpowiadający wstrzymaniu lub opóźnieniu robót w przypadku: 1/ wystąpienia konieczności udzielenia Wykonawcy zamówień dodatkowych, nieobjętych zamówieniem podstawowym, które wstrzymują lub opóźniają realizację przedmiotu umowy. 2/ wystąpienia konieczności wykonania robót dodatkowych /w tym istotne wady dokumentacji/, zamiennych lub zaniechanych, które wstrzymują lub opóźniają realizację przedmiotu umowy. 3/ wystąpienia istotnych wad dokumentacji projektowej skutkujących koniecznością dokonania zmian w dokumentacji projektowej, jeżeli uniemożliwia to lub wstrzymuje realizację określonego rodzaju robót mających wpływ na termin wykonania robót. 4/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2. Zamawiający, poza możliwością zmiany zawartej umowy na podstawie art. 144 ust. 1 ustawy Prawo zamówień publicznych,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 1/ zmian technologicznych korzystnych dla Zamawiającego spowodowanych w szczególności: pojawieniem się na rynku materiałów lub urządzeń nowszej generacji lub nowszej technologii wykonania robót umożliwiających uzyskanie lepszej jakości robót. 2/ konieczności zrealizowania jakiejkolwiek części robót, objętych przedmiotem umowy, przy zastosowaniu odmiennych rozwiązań technicznych lub technologicznych, niż wskazane w dokumentacji projektowej, a wynikających ze stwierdzonych wad tej dokumentacji. 3/ wystąpienia odbiegających w sposób istotny od przyjętych w dokumentacji projektowej warunków geologicznych, geotechnicznych lub hydrologicznych, które mogą skutkować w świetle dotychczasowych założeń niewykonaniem lub nienależytym wykonaniem przedmiotu umowy. 4/ wystąpienia odbiegających w sposób istotny od przyjętych w dokumentacji projektowej warunków terenu budowy, w szczególności napotkania nie zinwentaryzowanych lub błędnie zinwentaryzowanych sieci, instalacji lub innych obiektów budowlanych. 5/ konieczności zrealizowania przedmiotu umowy przy zastosowaniu innych rozwiązań technicznych lub materiałowych. 6/ wystąpienia </w:t>
      </w:r>
      <w:r w:rsidRPr="00A26AC2">
        <w:rPr>
          <w:rFonts w:ascii="Times New Roman" w:eastAsia="Times New Roman" w:hAnsi="Times New Roman" w:cs="Times New Roman"/>
          <w:sz w:val="24"/>
          <w:szCs w:val="24"/>
          <w:lang w:eastAsia="pl-PL"/>
        </w:rPr>
        <w:lastRenderedPageBreak/>
        <w:t xml:space="preserve">konieczności wykonania robót zamiennych lub zaniechanych. 7/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 przypadku umowy zawartej na okres dłuższy niż 12 miesięcy.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IV.6) INFORMACJE ADMINISTRACYJNE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IV.6.1) Sposób udostępniania informacji o charakterze poufnym </w:t>
      </w:r>
      <w:r w:rsidRPr="00A26AC2">
        <w:rPr>
          <w:rFonts w:ascii="Times New Roman" w:eastAsia="Times New Roman" w:hAnsi="Times New Roman" w:cs="Times New Roman"/>
          <w:i/>
          <w:iCs/>
          <w:sz w:val="24"/>
          <w:szCs w:val="24"/>
          <w:lang w:eastAsia="pl-PL"/>
        </w:rPr>
        <w:t xml:space="preserve">(jeżeli dotyczy):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Środki służące ochronie informacji o charakterze poufnym</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26AC2">
        <w:rPr>
          <w:rFonts w:ascii="Times New Roman" w:eastAsia="Times New Roman" w:hAnsi="Times New Roman" w:cs="Times New Roman"/>
          <w:sz w:val="24"/>
          <w:szCs w:val="24"/>
          <w:lang w:eastAsia="pl-PL"/>
        </w:rPr>
        <w:br/>
        <w:t xml:space="preserve">Data: 2018-02-08, godzina: 10:00, </w:t>
      </w:r>
      <w:r w:rsidRPr="00A26AC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Wskazać powody: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26AC2">
        <w:rPr>
          <w:rFonts w:ascii="Times New Roman" w:eastAsia="Times New Roman" w:hAnsi="Times New Roman" w:cs="Times New Roman"/>
          <w:sz w:val="24"/>
          <w:szCs w:val="24"/>
          <w:lang w:eastAsia="pl-PL"/>
        </w:rPr>
        <w:br/>
        <w:t xml:space="preserve">&gt; polski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IV.6.3) Termin związania ofertą: </w:t>
      </w:r>
      <w:r w:rsidRPr="00A26AC2">
        <w:rPr>
          <w:rFonts w:ascii="Times New Roman" w:eastAsia="Times New Roman" w:hAnsi="Times New Roman" w:cs="Times New Roman"/>
          <w:sz w:val="24"/>
          <w:szCs w:val="24"/>
          <w:lang w:eastAsia="pl-PL"/>
        </w:rPr>
        <w:t xml:space="preserve">do: 2018-03-09 okres w dniach: (od ostatecznego terminu składania ofert)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26AC2">
        <w:rPr>
          <w:rFonts w:ascii="Times New Roman" w:eastAsia="Times New Roman" w:hAnsi="Times New Roman" w:cs="Times New Roman"/>
          <w:sz w:val="24"/>
          <w:szCs w:val="24"/>
          <w:lang w:eastAsia="pl-PL"/>
        </w:rPr>
        <w:t xml:space="preserve"> Tak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26AC2">
        <w:rPr>
          <w:rFonts w:ascii="Times New Roman" w:eastAsia="Times New Roman" w:hAnsi="Times New Roman" w:cs="Times New Roman"/>
          <w:sz w:val="24"/>
          <w:szCs w:val="24"/>
          <w:lang w:eastAsia="pl-PL"/>
        </w:rPr>
        <w:t xml:space="preserve"> Nie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IV.6.6) Informacje dodatkowe:</w:t>
      </w:r>
      <w:r w:rsidRPr="00A26AC2">
        <w:rPr>
          <w:rFonts w:ascii="Times New Roman" w:eastAsia="Times New Roman" w:hAnsi="Times New Roman" w:cs="Times New Roman"/>
          <w:sz w:val="24"/>
          <w:szCs w:val="24"/>
          <w:lang w:eastAsia="pl-PL"/>
        </w:rPr>
        <w:t xml:space="preserve"> </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jc w:val="center"/>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u w:val="single"/>
          <w:lang w:eastAsia="pl-PL"/>
        </w:rPr>
        <w:t xml:space="preserve">ZAŁĄCZNIK I - INFORMACJE DOTYCZĄCE OFERT CZĘŚCIOWYCH </w:t>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p>
    <w:p w:rsidR="00A26AC2" w:rsidRPr="00A26AC2" w:rsidRDefault="00A26AC2" w:rsidP="00A26AC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334"/>
      </w:tblGrid>
      <w:tr w:rsidR="00A26AC2" w:rsidRPr="00A26AC2" w:rsidTr="00A26AC2">
        <w:trPr>
          <w:tblCellSpacing w:w="15" w:type="dxa"/>
        </w:trPr>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1</w:t>
            </w:r>
          </w:p>
        </w:tc>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Nazwa: </w:t>
            </w:r>
          </w:p>
        </w:tc>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CZĘŚĆ I /wraz z budową wewnętrznych instalacji c.o.</w:t>
            </w:r>
          </w:p>
        </w:tc>
      </w:tr>
    </w:tbl>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1) Krótki opis przedmiotu zamówienia </w:t>
      </w:r>
      <w:r w:rsidRPr="00A26AC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AC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AC2">
        <w:rPr>
          <w:rFonts w:ascii="Times New Roman" w:eastAsia="Times New Roman" w:hAnsi="Times New Roman" w:cs="Times New Roman"/>
          <w:sz w:val="24"/>
          <w:szCs w:val="24"/>
          <w:lang w:eastAsia="pl-PL"/>
        </w:rPr>
        <w:t xml:space="preserve">1.1. CZĘŚĆ I /wraz z budową wewnętrznych instalacji c.o./: a/ - PB modernizacji energetycznej budynku mieszkalnego – ul. E. Plater 15, - PB modernizacji energetycznej budynku mieszkalnego – ul. Armii Krajowej 17, - PB modernizacji energetycznej budynku mieszkalnego – ul. Winniczna 28, - PB modernizacji energetycznej budynku mieszkalnego – ul. Winniczna 30, b/ - PW modernizacji energetycznej budynku mieszkalnego – ul. E. Plater 15, - PW modernizacji energetycznej budynku mieszkalnego – ul. Armii Krajowej 17, - PW modernizacji energetycznej budynku mieszkalnego – ul. Winniczna 28, - PW modernizacji </w:t>
      </w:r>
      <w:r w:rsidRPr="00A26AC2">
        <w:rPr>
          <w:rFonts w:ascii="Times New Roman" w:eastAsia="Times New Roman" w:hAnsi="Times New Roman" w:cs="Times New Roman"/>
          <w:sz w:val="24"/>
          <w:szCs w:val="24"/>
          <w:lang w:eastAsia="pl-PL"/>
        </w:rPr>
        <w:lastRenderedPageBreak/>
        <w:t xml:space="preserve">energetycznej budynku mieszkalnego – ul. Winniczna 30, c/ - Specyfikacja techniczna wykonania i odbioru robót budowlanych – branża budowlana – dla wszystkich budynków, d/ - Specyfikacja techniczna wykonania i odbioru robót budowlanych – branża elektryczna – dla wszystkich budynków, e/ - Przedmiar robót – branża budowlana – dla części I, f/ - Przedmiar robót – branża elektryczna – dla części I, g/ - PB wewnętrznej instalacji c.o. – ul. E. Plater 15, - PB wewnętrznej instalacji c.o. – ul. Armii Krajowej 17, - PB wewnętrznej instalacji c.o. – ul. Winniczna 28, - PB wewnętrznej instalacji c.o. – ul. Winniczna 30, h/ - Specyfikacja techniczna wykonania i odbioru robót budowlanych – branża sanitarna – dla wszystkich budynków, i/ - Przedmiar robót – branża sanitarna – dla wszystkich budynków.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2) Wspólny Słownik Zamówień(CPV): </w:t>
      </w:r>
      <w:r w:rsidRPr="00A26AC2">
        <w:rPr>
          <w:rFonts w:ascii="Times New Roman" w:eastAsia="Times New Roman" w:hAnsi="Times New Roman" w:cs="Times New Roman"/>
          <w:sz w:val="24"/>
          <w:szCs w:val="24"/>
          <w:lang w:eastAsia="pl-PL"/>
        </w:rPr>
        <w:t>45320000-6, 45420000-7, 45331100-7, 45311000-0</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3) Wartość części zamówienia(jeżeli zamawiający podaje informacje o wartości zamówienia):</w:t>
      </w:r>
      <w:r w:rsidRPr="00A26AC2">
        <w:rPr>
          <w:rFonts w:ascii="Times New Roman" w:eastAsia="Times New Roman" w:hAnsi="Times New Roman" w:cs="Times New Roman"/>
          <w:sz w:val="24"/>
          <w:szCs w:val="24"/>
          <w:lang w:eastAsia="pl-PL"/>
        </w:rPr>
        <w:br/>
        <w:t xml:space="preserve">Wartość bez VAT: </w:t>
      </w:r>
      <w:r w:rsidRPr="00A26AC2">
        <w:rPr>
          <w:rFonts w:ascii="Times New Roman" w:eastAsia="Times New Roman" w:hAnsi="Times New Roman" w:cs="Times New Roman"/>
          <w:sz w:val="24"/>
          <w:szCs w:val="24"/>
          <w:lang w:eastAsia="pl-PL"/>
        </w:rPr>
        <w:br/>
        <w:t xml:space="preserve">Waluta: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4) Czas trwania lub termin wykonania: </w:t>
      </w:r>
      <w:r w:rsidRPr="00A26AC2">
        <w:rPr>
          <w:rFonts w:ascii="Times New Roman" w:eastAsia="Times New Roman" w:hAnsi="Times New Roman" w:cs="Times New Roman"/>
          <w:sz w:val="24"/>
          <w:szCs w:val="24"/>
          <w:lang w:eastAsia="pl-PL"/>
        </w:rPr>
        <w:br/>
        <w:t xml:space="preserve">okres w miesiącach: </w:t>
      </w:r>
      <w:r w:rsidRPr="00A26AC2">
        <w:rPr>
          <w:rFonts w:ascii="Times New Roman" w:eastAsia="Times New Roman" w:hAnsi="Times New Roman" w:cs="Times New Roman"/>
          <w:sz w:val="24"/>
          <w:szCs w:val="24"/>
          <w:lang w:eastAsia="pl-PL"/>
        </w:rPr>
        <w:br/>
        <w:t xml:space="preserve">okres w dniach: </w:t>
      </w:r>
      <w:r w:rsidRPr="00A26AC2">
        <w:rPr>
          <w:rFonts w:ascii="Times New Roman" w:eastAsia="Times New Roman" w:hAnsi="Times New Roman" w:cs="Times New Roman"/>
          <w:sz w:val="24"/>
          <w:szCs w:val="24"/>
          <w:lang w:eastAsia="pl-PL"/>
        </w:rPr>
        <w:br/>
        <w:t xml:space="preserve">data rozpoczęcia: </w:t>
      </w:r>
      <w:r w:rsidRPr="00A26AC2">
        <w:rPr>
          <w:rFonts w:ascii="Times New Roman" w:eastAsia="Times New Roman" w:hAnsi="Times New Roman" w:cs="Times New Roman"/>
          <w:sz w:val="24"/>
          <w:szCs w:val="24"/>
          <w:lang w:eastAsia="pl-PL"/>
        </w:rPr>
        <w:br/>
        <w:t>data zakończenia: 2019-11-30</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Znaczenie</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60,00</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20,00</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20,00</w:t>
            </w:r>
          </w:p>
        </w:tc>
      </w:tr>
    </w:tbl>
    <w:p w:rsidR="00A26AC2" w:rsidRPr="00A26AC2" w:rsidRDefault="00A26AC2" w:rsidP="00A26AC2">
      <w:pPr>
        <w:spacing w:after="24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6) INFORMACJE DODATKOWE:</w:t>
      </w:r>
      <w:r w:rsidRPr="00A26AC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29"/>
      </w:tblGrid>
      <w:tr w:rsidR="00A26AC2" w:rsidRPr="00A26AC2" w:rsidTr="00A26AC2">
        <w:trPr>
          <w:tblCellSpacing w:w="15" w:type="dxa"/>
        </w:trPr>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w:t>
            </w:r>
          </w:p>
        </w:tc>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Nazwa: </w:t>
            </w:r>
          </w:p>
        </w:tc>
        <w:tc>
          <w:tcPr>
            <w:tcW w:w="0" w:type="auto"/>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1.2. CZĘŚĆ II:</w:t>
            </w:r>
          </w:p>
        </w:tc>
      </w:tr>
    </w:tbl>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b/>
          <w:bCs/>
          <w:sz w:val="24"/>
          <w:szCs w:val="24"/>
          <w:lang w:eastAsia="pl-PL"/>
        </w:rPr>
        <w:t xml:space="preserve">1) Krótki opis przedmiotu zamówienia </w:t>
      </w:r>
      <w:r w:rsidRPr="00A26AC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AC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AC2">
        <w:rPr>
          <w:rFonts w:ascii="Times New Roman" w:eastAsia="Times New Roman" w:hAnsi="Times New Roman" w:cs="Times New Roman"/>
          <w:sz w:val="24"/>
          <w:szCs w:val="24"/>
          <w:lang w:eastAsia="pl-PL"/>
        </w:rPr>
        <w:t xml:space="preserve">1.2. CZĘŚĆ II: a/ - PB modernizacji energetycznej budynku mieszkalnego – ul. Winniczna 18, - PB modernizacji energetycznej budynku mieszkalnego – ul. Winniczna 20, - PB modernizacji energetycznej budynku mieszkalnego – ul. Winniczna 22, b/ - PW modernizacji energetycznej budynku mieszkalnego – ul. Winniczna 18, - PW modernizacji energetycznej budynku mieszkalnego – ul. Winniczna 20, - PW modernizacji energetycznej budynku mieszkalnego – ul. Winniczna 22, c/ - Specyfikacja techniczna wykonania i odbioru robót budowlanych – branża budowlana – dla wszystkich budynków, d/ - Specyfikacja techniczna wykonania i odbioru robót budowlanych – branża elektryczna – dla wszystkich budynków, e/ - Przedmiar robót – branża budowlana – dla części II, f/ - Przedmiar robót – branża elektryczna – dla części II,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2) Wspólny Słownik Zamówień(CPV): </w:t>
      </w:r>
      <w:r w:rsidRPr="00A26AC2">
        <w:rPr>
          <w:rFonts w:ascii="Times New Roman" w:eastAsia="Times New Roman" w:hAnsi="Times New Roman" w:cs="Times New Roman"/>
          <w:sz w:val="24"/>
          <w:szCs w:val="24"/>
          <w:lang w:eastAsia="pl-PL"/>
        </w:rPr>
        <w:t>45320000-6, 45420000-7, 45331100-7, 45311000-0</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3) Wartość części zamówienia(jeżeli zamawiający podaje informacje o wartości zamówienia):</w:t>
      </w:r>
      <w:r w:rsidRPr="00A26AC2">
        <w:rPr>
          <w:rFonts w:ascii="Times New Roman" w:eastAsia="Times New Roman" w:hAnsi="Times New Roman" w:cs="Times New Roman"/>
          <w:sz w:val="24"/>
          <w:szCs w:val="24"/>
          <w:lang w:eastAsia="pl-PL"/>
        </w:rPr>
        <w:br/>
        <w:t xml:space="preserve">Wartość bez VAT: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lastRenderedPageBreak/>
        <w:t xml:space="preserve">Waluta: </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4) Czas trwania lub termin wykonania: </w:t>
      </w:r>
      <w:r w:rsidRPr="00A26AC2">
        <w:rPr>
          <w:rFonts w:ascii="Times New Roman" w:eastAsia="Times New Roman" w:hAnsi="Times New Roman" w:cs="Times New Roman"/>
          <w:sz w:val="24"/>
          <w:szCs w:val="24"/>
          <w:lang w:eastAsia="pl-PL"/>
        </w:rPr>
        <w:br/>
        <w:t xml:space="preserve">okres w miesiącach: </w:t>
      </w:r>
      <w:r w:rsidRPr="00A26AC2">
        <w:rPr>
          <w:rFonts w:ascii="Times New Roman" w:eastAsia="Times New Roman" w:hAnsi="Times New Roman" w:cs="Times New Roman"/>
          <w:sz w:val="24"/>
          <w:szCs w:val="24"/>
          <w:lang w:eastAsia="pl-PL"/>
        </w:rPr>
        <w:br/>
        <w:t xml:space="preserve">okres w dniach: </w:t>
      </w:r>
      <w:r w:rsidRPr="00A26AC2">
        <w:rPr>
          <w:rFonts w:ascii="Times New Roman" w:eastAsia="Times New Roman" w:hAnsi="Times New Roman" w:cs="Times New Roman"/>
          <w:sz w:val="24"/>
          <w:szCs w:val="24"/>
          <w:lang w:eastAsia="pl-PL"/>
        </w:rPr>
        <w:br/>
        <w:t xml:space="preserve">data rozpoczęcia: </w:t>
      </w:r>
      <w:r w:rsidRPr="00A26AC2">
        <w:rPr>
          <w:rFonts w:ascii="Times New Roman" w:eastAsia="Times New Roman" w:hAnsi="Times New Roman" w:cs="Times New Roman"/>
          <w:sz w:val="24"/>
          <w:szCs w:val="24"/>
          <w:lang w:eastAsia="pl-PL"/>
        </w:rPr>
        <w:br/>
        <w:t>data zakończenia: 2019-11-30</w:t>
      </w: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Znaczenie</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60,00</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20,00</w:t>
            </w:r>
          </w:p>
        </w:tc>
      </w:tr>
      <w:tr w:rsidR="00A26AC2" w:rsidRPr="00A26AC2" w:rsidTr="00A26AC2">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AC2" w:rsidRPr="00A26AC2" w:rsidRDefault="00A26AC2" w:rsidP="00A26AC2">
            <w:pPr>
              <w:spacing w:after="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t>20,00</w:t>
            </w:r>
          </w:p>
        </w:tc>
      </w:tr>
    </w:tbl>
    <w:p w:rsidR="00A26AC2" w:rsidRPr="00A26AC2" w:rsidRDefault="00A26AC2" w:rsidP="00A26AC2">
      <w:pPr>
        <w:spacing w:after="240" w:line="240" w:lineRule="auto"/>
        <w:rPr>
          <w:rFonts w:ascii="Times New Roman" w:eastAsia="Times New Roman" w:hAnsi="Times New Roman" w:cs="Times New Roman"/>
          <w:sz w:val="24"/>
          <w:szCs w:val="24"/>
          <w:lang w:eastAsia="pl-PL"/>
        </w:rPr>
      </w:pPr>
      <w:r w:rsidRPr="00A26AC2">
        <w:rPr>
          <w:rFonts w:ascii="Times New Roman" w:eastAsia="Times New Roman" w:hAnsi="Times New Roman" w:cs="Times New Roman"/>
          <w:sz w:val="24"/>
          <w:szCs w:val="24"/>
          <w:lang w:eastAsia="pl-PL"/>
        </w:rPr>
        <w:br/>
      </w:r>
      <w:r w:rsidRPr="00A26AC2">
        <w:rPr>
          <w:rFonts w:ascii="Times New Roman" w:eastAsia="Times New Roman" w:hAnsi="Times New Roman" w:cs="Times New Roman"/>
          <w:b/>
          <w:bCs/>
          <w:sz w:val="24"/>
          <w:szCs w:val="24"/>
          <w:lang w:eastAsia="pl-PL"/>
        </w:rPr>
        <w:t>6) INFORMACJE DODATKOWE:</w:t>
      </w:r>
      <w:r w:rsidRPr="00A26AC2">
        <w:rPr>
          <w:rFonts w:ascii="Times New Roman" w:eastAsia="Times New Roman" w:hAnsi="Times New Roman" w:cs="Times New Roman"/>
          <w:sz w:val="24"/>
          <w:szCs w:val="24"/>
          <w:lang w:eastAsia="pl-PL"/>
        </w:rPr>
        <w:br/>
      </w:r>
    </w:p>
    <w:p w:rsidR="00A26AC2" w:rsidRPr="00A26AC2" w:rsidRDefault="00A26AC2" w:rsidP="00A26AC2">
      <w:pPr>
        <w:spacing w:after="0" w:line="240" w:lineRule="auto"/>
        <w:rPr>
          <w:rFonts w:ascii="Times New Roman" w:eastAsia="Times New Roman" w:hAnsi="Times New Roman" w:cs="Times New Roman"/>
          <w:sz w:val="24"/>
          <w:szCs w:val="24"/>
          <w:lang w:eastAsia="pl-PL"/>
        </w:rPr>
      </w:pPr>
    </w:p>
    <w:p w:rsidR="00015492" w:rsidRDefault="00015492"/>
    <w:sectPr w:rsidR="00015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C2"/>
    <w:rsid w:val="00015492"/>
    <w:rsid w:val="00A2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3BBC6-D74D-401E-A78C-9AA617A9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60397">
      <w:bodyDiv w:val="1"/>
      <w:marLeft w:val="0"/>
      <w:marRight w:val="0"/>
      <w:marTop w:val="0"/>
      <w:marBottom w:val="0"/>
      <w:divBdr>
        <w:top w:val="none" w:sz="0" w:space="0" w:color="auto"/>
        <w:left w:val="none" w:sz="0" w:space="0" w:color="auto"/>
        <w:bottom w:val="none" w:sz="0" w:space="0" w:color="auto"/>
        <w:right w:val="none" w:sz="0" w:space="0" w:color="auto"/>
      </w:divBdr>
      <w:divsChild>
        <w:div w:id="1022628109">
          <w:marLeft w:val="0"/>
          <w:marRight w:val="0"/>
          <w:marTop w:val="0"/>
          <w:marBottom w:val="0"/>
          <w:divBdr>
            <w:top w:val="none" w:sz="0" w:space="0" w:color="auto"/>
            <w:left w:val="none" w:sz="0" w:space="0" w:color="auto"/>
            <w:bottom w:val="none" w:sz="0" w:space="0" w:color="auto"/>
            <w:right w:val="none" w:sz="0" w:space="0" w:color="auto"/>
          </w:divBdr>
          <w:divsChild>
            <w:div w:id="1898736320">
              <w:marLeft w:val="0"/>
              <w:marRight w:val="0"/>
              <w:marTop w:val="0"/>
              <w:marBottom w:val="0"/>
              <w:divBdr>
                <w:top w:val="none" w:sz="0" w:space="0" w:color="auto"/>
                <w:left w:val="none" w:sz="0" w:space="0" w:color="auto"/>
                <w:bottom w:val="none" w:sz="0" w:space="0" w:color="auto"/>
                <w:right w:val="none" w:sz="0" w:space="0" w:color="auto"/>
              </w:divBdr>
            </w:div>
            <w:div w:id="1818185467">
              <w:marLeft w:val="0"/>
              <w:marRight w:val="0"/>
              <w:marTop w:val="0"/>
              <w:marBottom w:val="0"/>
              <w:divBdr>
                <w:top w:val="none" w:sz="0" w:space="0" w:color="auto"/>
                <w:left w:val="none" w:sz="0" w:space="0" w:color="auto"/>
                <w:bottom w:val="none" w:sz="0" w:space="0" w:color="auto"/>
                <w:right w:val="none" w:sz="0" w:space="0" w:color="auto"/>
              </w:divBdr>
            </w:div>
            <w:div w:id="1451046633">
              <w:marLeft w:val="0"/>
              <w:marRight w:val="0"/>
              <w:marTop w:val="0"/>
              <w:marBottom w:val="0"/>
              <w:divBdr>
                <w:top w:val="none" w:sz="0" w:space="0" w:color="auto"/>
                <w:left w:val="none" w:sz="0" w:space="0" w:color="auto"/>
                <w:bottom w:val="none" w:sz="0" w:space="0" w:color="auto"/>
                <w:right w:val="none" w:sz="0" w:space="0" w:color="auto"/>
              </w:divBdr>
              <w:divsChild>
                <w:div w:id="400371410">
                  <w:marLeft w:val="0"/>
                  <w:marRight w:val="0"/>
                  <w:marTop w:val="0"/>
                  <w:marBottom w:val="0"/>
                  <w:divBdr>
                    <w:top w:val="none" w:sz="0" w:space="0" w:color="auto"/>
                    <w:left w:val="none" w:sz="0" w:space="0" w:color="auto"/>
                    <w:bottom w:val="none" w:sz="0" w:space="0" w:color="auto"/>
                    <w:right w:val="none" w:sz="0" w:space="0" w:color="auto"/>
                  </w:divBdr>
                </w:div>
              </w:divsChild>
            </w:div>
            <w:div w:id="365302046">
              <w:marLeft w:val="0"/>
              <w:marRight w:val="0"/>
              <w:marTop w:val="0"/>
              <w:marBottom w:val="0"/>
              <w:divBdr>
                <w:top w:val="none" w:sz="0" w:space="0" w:color="auto"/>
                <w:left w:val="none" w:sz="0" w:space="0" w:color="auto"/>
                <w:bottom w:val="none" w:sz="0" w:space="0" w:color="auto"/>
                <w:right w:val="none" w:sz="0" w:space="0" w:color="auto"/>
              </w:divBdr>
              <w:divsChild>
                <w:div w:id="349646415">
                  <w:marLeft w:val="0"/>
                  <w:marRight w:val="0"/>
                  <w:marTop w:val="0"/>
                  <w:marBottom w:val="0"/>
                  <w:divBdr>
                    <w:top w:val="none" w:sz="0" w:space="0" w:color="auto"/>
                    <w:left w:val="none" w:sz="0" w:space="0" w:color="auto"/>
                    <w:bottom w:val="none" w:sz="0" w:space="0" w:color="auto"/>
                    <w:right w:val="none" w:sz="0" w:space="0" w:color="auto"/>
                  </w:divBdr>
                </w:div>
              </w:divsChild>
            </w:div>
            <w:div w:id="16541208">
              <w:marLeft w:val="0"/>
              <w:marRight w:val="0"/>
              <w:marTop w:val="0"/>
              <w:marBottom w:val="0"/>
              <w:divBdr>
                <w:top w:val="none" w:sz="0" w:space="0" w:color="auto"/>
                <w:left w:val="none" w:sz="0" w:space="0" w:color="auto"/>
                <w:bottom w:val="none" w:sz="0" w:space="0" w:color="auto"/>
                <w:right w:val="none" w:sz="0" w:space="0" w:color="auto"/>
              </w:divBdr>
              <w:divsChild>
                <w:div w:id="895899589">
                  <w:marLeft w:val="0"/>
                  <w:marRight w:val="0"/>
                  <w:marTop w:val="0"/>
                  <w:marBottom w:val="0"/>
                  <w:divBdr>
                    <w:top w:val="none" w:sz="0" w:space="0" w:color="auto"/>
                    <w:left w:val="none" w:sz="0" w:space="0" w:color="auto"/>
                    <w:bottom w:val="none" w:sz="0" w:space="0" w:color="auto"/>
                    <w:right w:val="none" w:sz="0" w:space="0" w:color="auto"/>
                  </w:divBdr>
                </w:div>
                <w:div w:id="826674567">
                  <w:marLeft w:val="0"/>
                  <w:marRight w:val="0"/>
                  <w:marTop w:val="0"/>
                  <w:marBottom w:val="0"/>
                  <w:divBdr>
                    <w:top w:val="none" w:sz="0" w:space="0" w:color="auto"/>
                    <w:left w:val="none" w:sz="0" w:space="0" w:color="auto"/>
                    <w:bottom w:val="none" w:sz="0" w:space="0" w:color="auto"/>
                    <w:right w:val="none" w:sz="0" w:space="0" w:color="auto"/>
                  </w:divBdr>
                </w:div>
                <w:div w:id="2076778698">
                  <w:marLeft w:val="0"/>
                  <w:marRight w:val="0"/>
                  <w:marTop w:val="0"/>
                  <w:marBottom w:val="0"/>
                  <w:divBdr>
                    <w:top w:val="none" w:sz="0" w:space="0" w:color="auto"/>
                    <w:left w:val="none" w:sz="0" w:space="0" w:color="auto"/>
                    <w:bottom w:val="none" w:sz="0" w:space="0" w:color="auto"/>
                    <w:right w:val="none" w:sz="0" w:space="0" w:color="auto"/>
                  </w:divBdr>
                </w:div>
                <w:div w:id="1962222197">
                  <w:marLeft w:val="0"/>
                  <w:marRight w:val="0"/>
                  <w:marTop w:val="0"/>
                  <w:marBottom w:val="0"/>
                  <w:divBdr>
                    <w:top w:val="none" w:sz="0" w:space="0" w:color="auto"/>
                    <w:left w:val="none" w:sz="0" w:space="0" w:color="auto"/>
                    <w:bottom w:val="none" w:sz="0" w:space="0" w:color="auto"/>
                    <w:right w:val="none" w:sz="0" w:space="0" w:color="auto"/>
                  </w:divBdr>
                </w:div>
              </w:divsChild>
            </w:div>
            <w:div w:id="1831095647">
              <w:marLeft w:val="0"/>
              <w:marRight w:val="0"/>
              <w:marTop w:val="0"/>
              <w:marBottom w:val="0"/>
              <w:divBdr>
                <w:top w:val="none" w:sz="0" w:space="0" w:color="auto"/>
                <w:left w:val="none" w:sz="0" w:space="0" w:color="auto"/>
                <w:bottom w:val="none" w:sz="0" w:space="0" w:color="auto"/>
                <w:right w:val="none" w:sz="0" w:space="0" w:color="auto"/>
              </w:divBdr>
              <w:divsChild>
                <w:div w:id="1007949958">
                  <w:marLeft w:val="0"/>
                  <w:marRight w:val="0"/>
                  <w:marTop w:val="0"/>
                  <w:marBottom w:val="0"/>
                  <w:divBdr>
                    <w:top w:val="none" w:sz="0" w:space="0" w:color="auto"/>
                    <w:left w:val="none" w:sz="0" w:space="0" w:color="auto"/>
                    <w:bottom w:val="none" w:sz="0" w:space="0" w:color="auto"/>
                    <w:right w:val="none" w:sz="0" w:space="0" w:color="auto"/>
                  </w:divBdr>
                </w:div>
                <w:div w:id="1691301989">
                  <w:marLeft w:val="0"/>
                  <w:marRight w:val="0"/>
                  <w:marTop w:val="0"/>
                  <w:marBottom w:val="0"/>
                  <w:divBdr>
                    <w:top w:val="none" w:sz="0" w:space="0" w:color="auto"/>
                    <w:left w:val="none" w:sz="0" w:space="0" w:color="auto"/>
                    <w:bottom w:val="none" w:sz="0" w:space="0" w:color="auto"/>
                    <w:right w:val="none" w:sz="0" w:space="0" w:color="auto"/>
                  </w:divBdr>
                </w:div>
                <w:div w:id="21442755">
                  <w:marLeft w:val="0"/>
                  <w:marRight w:val="0"/>
                  <w:marTop w:val="0"/>
                  <w:marBottom w:val="0"/>
                  <w:divBdr>
                    <w:top w:val="none" w:sz="0" w:space="0" w:color="auto"/>
                    <w:left w:val="none" w:sz="0" w:space="0" w:color="auto"/>
                    <w:bottom w:val="none" w:sz="0" w:space="0" w:color="auto"/>
                    <w:right w:val="none" w:sz="0" w:space="0" w:color="auto"/>
                  </w:divBdr>
                </w:div>
                <w:div w:id="1001394530">
                  <w:marLeft w:val="0"/>
                  <w:marRight w:val="0"/>
                  <w:marTop w:val="0"/>
                  <w:marBottom w:val="0"/>
                  <w:divBdr>
                    <w:top w:val="none" w:sz="0" w:space="0" w:color="auto"/>
                    <w:left w:val="none" w:sz="0" w:space="0" w:color="auto"/>
                    <w:bottom w:val="none" w:sz="0" w:space="0" w:color="auto"/>
                    <w:right w:val="none" w:sz="0" w:space="0" w:color="auto"/>
                  </w:divBdr>
                </w:div>
                <w:div w:id="1911228052">
                  <w:marLeft w:val="0"/>
                  <w:marRight w:val="0"/>
                  <w:marTop w:val="0"/>
                  <w:marBottom w:val="0"/>
                  <w:divBdr>
                    <w:top w:val="none" w:sz="0" w:space="0" w:color="auto"/>
                    <w:left w:val="none" w:sz="0" w:space="0" w:color="auto"/>
                    <w:bottom w:val="none" w:sz="0" w:space="0" w:color="auto"/>
                    <w:right w:val="none" w:sz="0" w:space="0" w:color="auto"/>
                  </w:divBdr>
                </w:div>
                <w:div w:id="1502547958">
                  <w:marLeft w:val="0"/>
                  <w:marRight w:val="0"/>
                  <w:marTop w:val="0"/>
                  <w:marBottom w:val="0"/>
                  <w:divBdr>
                    <w:top w:val="none" w:sz="0" w:space="0" w:color="auto"/>
                    <w:left w:val="none" w:sz="0" w:space="0" w:color="auto"/>
                    <w:bottom w:val="none" w:sz="0" w:space="0" w:color="auto"/>
                    <w:right w:val="none" w:sz="0" w:space="0" w:color="auto"/>
                  </w:divBdr>
                </w:div>
                <w:div w:id="1364554302">
                  <w:marLeft w:val="0"/>
                  <w:marRight w:val="0"/>
                  <w:marTop w:val="0"/>
                  <w:marBottom w:val="0"/>
                  <w:divBdr>
                    <w:top w:val="none" w:sz="0" w:space="0" w:color="auto"/>
                    <w:left w:val="none" w:sz="0" w:space="0" w:color="auto"/>
                    <w:bottom w:val="none" w:sz="0" w:space="0" w:color="auto"/>
                    <w:right w:val="none" w:sz="0" w:space="0" w:color="auto"/>
                  </w:divBdr>
                </w:div>
              </w:divsChild>
            </w:div>
            <w:div w:id="1794208725">
              <w:marLeft w:val="0"/>
              <w:marRight w:val="0"/>
              <w:marTop w:val="0"/>
              <w:marBottom w:val="0"/>
              <w:divBdr>
                <w:top w:val="none" w:sz="0" w:space="0" w:color="auto"/>
                <w:left w:val="none" w:sz="0" w:space="0" w:color="auto"/>
                <w:bottom w:val="none" w:sz="0" w:space="0" w:color="auto"/>
                <w:right w:val="none" w:sz="0" w:space="0" w:color="auto"/>
              </w:divBdr>
              <w:divsChild>
                <w:div w:id="1322082901">
                  <w:marLeft w:val="0"/>
                  <w:marRight w:val="0"/>
                  <w:marTop w:val="0"/>
                  <w:marBottom w:val="0"/>
                  <w:divBdr>
                    <w:top w:val="none" w:sz="0" w:space="0" w:color="auto"/>
                    <w:left w:val="none" w:sz="0" w:space="0" w:color="auto"/>
                    <w:bottom w:val="none" w:sz="0" w:space="0" w:color="auto"/>
                    <w:right w:val="none" w:sz="0" w:space="0" w:color="auto"/>
                  </w:divBdr>
                </w:div>
                <w:div w:id="1439059439">
                  <w:marLeft w:val="0"/>
                  <w:marRight w:val="0"/>
                  <w:marTop w:val="0"/>
                  <w:marBottom w:val="0"/>
                  <w:divBdr>
                    <w:top w:val="none" w:sz="0" w:space="0" w:color="auto"/>
                    <w:left w:val="none" w:sz="0" w:space="0" w:color="auto"/>
                    <w:bottom w:val="none" w:sz="0" w:space="0" w:color="auto"/>
                    <w:right w:val="none" w:sz="0" w:space="0" w:color="auto"/>
                  </w:divBdr>
                </w:div>
              </w:divsChild>
            </w:div>
            <w:div w:id="1293174798">
              <w:marLeft w:val="0"/>
              <w:marRight w:val="0"/>
              <w:marTop w:val="0"/>
              <w:marBottom w:val="0"/>
              <w:divBdr>
                <w:top w:val="none" w:sz="0" w:space="0" w:color="auto"/>
                <w:left w:val="none" w:sz="0" w:space="0" w:color="auto"/>
                <w:bottom w:val="none" w:sz="0" w:space="0" w:color="auto"/>
                <w:right w:val="none" w:sz="0" w:space="0" w:color="auto"/>
              </w:divBdr>
              <w:divsChild>
                <w:div w:id="1752585133">
                  <w:marLeft w:val="0"/>
                  <w:marRight w:val="0"/>
                  <w:marTop w:val="0"/>
                  <w:marBottom w:val="0"/>
                  <w:divBdr>
                    <w:top w:val="none" w:sz="0" w:space="0" w:color="auto"/>
                    <w:left w:val="none" w:sz="0" w:space="0" w:color="auto"/>
                    <w:bottom w:val="none" w:sz="0" w:space="0" w:color="auto"/>
                    <w:right w:val="none" w:sz="0" w:space="0" w:color="auto"/>
                  </w:divBdr>
                </w:div>
                <w:div w:id="636883965">
                  <w:marLeft w:val="0"/>
                  <w:marRight w:val="0"/>
                  <w:marTop w:val="0"/>
                  <w:marBottom w:val="0"/>
                  <w:divBdr>
                    <w:top w:val="none" w:sz="0" w:space="0" w:color="auto"/>
                    <w:left w:val="none" w:sz="0" w:space="0" w:color="auto"/>
                    <w:bottom w:val="none" w:sz="0" w:space="0" w:color="auto"/>
                    <w:right w:val="none" w:sz="0" w:space="0" w:color="auto"/>
                  </w:divBdr>
                </w:div>
                <w:div w:id="1746800034">
                  <w:marLeft w:val="0"/>
                  <w:marRight w:val="0"/>
                  <w:marTop w:val="0"/>
                  <w:marBottom w:val="0"/>
                  <w:divBdr>
                    <w:top w:val="none" w:sz="0" w:space="0" w:color="auto"/>
                    <w:left w:val="none" w:sz="0" w:space="0" w:color="auto"/>
                    <w:bottom w:val="none" w:sz="0" w:space="0" w:color="auto"/>
                    <w:right w:val="none" w:sz="0" w:space="0" w:color="auto"/>
                  </w:divBdr>
                </w:div>
                <w:div w:id="388192826">
                  <w:marLeft w:val="0"/>
                  <w:marRight w:val="0"/>
                  <w:marTop w:val="0"/>
                  <w:marBottom w:val="0"/>
                  <w:divBdr>
                    <w:top w:val="none" w:sz="0" w:space="0" w:color="auto"/>
                    <w:left w:val="none" w:sz="0" w:space="0" w:color="auto"/>
                    <w:bottom w:val="none" w:sz="0" w:space="0" w:color="auto"/>
                    <w:right w:val="none" w:sz="0" w:space="0" w:color="auto"/>
                  </w:divBdr>
                </w:div>
                <w:div w:id="233586554">
                  <w:marLeft w:val="0"/>
                  <w:marRight w:val="0"/>
                  <w:marTop w:val="0"/>
                  <w:marBottom w:val="0"/>
                  <w:divBdr>
                    <w:top w:val="none" w:sz="0" w:space="0" w:color="auto"/>
                    <w:left w:val="none" w:sz="0" w:space="0" w:color="auto"/>
                    <w:bottom w:val="none" w:sz="0" w:space="0" w:color="auto"/>
                    <w:right w:val="none" w:sz="0" w:space="0" w:color="auto"/>
                  </w:divBdr>
                </w:div>
                <w:div w:id="1000932117">
                  <w:marLeft w:val="0"/>
                  <w:marRight w:val="0"/>
                  <w:marTop w:val="0"/>
                  <w:marBottom w:val="0"/>
                  <w:divBdr>
                    <w:top w:val="none" w:sz="0" w:space="0" w:color="auto"/>
                    <w:left w:val="none" w:sz="0" w:space="0" w:color="auto"/>
                    <w:bottom w:val="none" w:sz="0" w:space="0" w:color="auto"/>
                    <w:right w:val="none" w:sz="0" w:space="0" w:color="auto"/>
                  </w:divBdr>
                </w:div>
              </w:divsChild>
            </w:div>
            <w:div w:id="1574969996">
              <w:marLeft w:val="0"/>
              <w:marRight w:val="0"/>
              <w:marTop w:val="0"/>
              <w:marBottom w:val="0"/>
              <w:divBdr>
                <w:top w:val="none" w:sz="0" w:space="0" w:color="auto"/>
                <w:left w:val="none" w:sz="0" w:space="0" w:color="auto"/>
                <w:bottom w:val="none" w:sz="0" w:space="0" w:color="auto"/>
                <w:right w:val="none" w:sz="0" w:space="0" w:color="auto"/>
              </w:divBdr>
              <w:divsChild>
                <w:div w:id="1845896861">
                  <w:marLeft w:val="0"/>
                  <w:marRight w:val="0"/>
                  <w:marTop w:val="0"/>
                  <w:marBottom w:val="0"/>
                  <w:divBdr>
                    <w:top w:val="none" w:sz="0" w:space="0" w:color="auto"/>
                    <w:left w:val="none" w:sz="0" w:space="0" w:color="auto"/>
                    <w:bottom w:val="none" w:sz="0" w:space="0" w:color="auto"/>
                    <w:right w:val="none" w:sz="0" w:space="0" w:color="auto"/>
                  </w:divBdr>
                </w:div>
                <w:div w:id="1493373255">
                  <w:marLeft w:val="0"/>
                  <w:marRight w:val="0"/>
                  <w:marTop w:val="0"/>
                  <w:marBottom w:val="0"/>
                  <w:divBdr>
                    <w:top w:val="none" w:sz="0" w:space="0" w:color="auto"/>
                    <w:left w:val="none" w:sz="0" w:space="0" w:color="auto"/>
                    <w:bottom w:val="none" w:sz="0" w:space="0" w:color="auto"/>
                    <w:right w:val="none" w:sz="0" w:space="0" w:color="auto"/>
                  </w:divBdr>
                </w:div>
                <w:div w:id="1803769350">
                  <w:marLeft w:val="0"/>
                  <w:marRight w:val="0"/>
                  <w:marTop w:val="0"/>
                  <w:marBottom w:val="0"/>
                  <w:divBdr>
                    <w:top w:val="none" w:sz="0" w:space="0" w:color="auto"/>
                    <w:left w:val="none" w:sz="0" w:space="0" w:color="auto"/>
                    <w:bottom w:val="none" w:sz="0" w:space="0" w:color="auto"/>
                    <w:right w:val="none" w:sz="0" w:space="0" w:color="auto"/>
                  </w:divBdr>
                </w:div>
                <w:div w:id="1347638390">
                  <w:marLeft w:val="0"/>
                  <w:marRight w:val="0"/>
                  <w:marTop w:val="0"/>
                  <w:marBottom w:val="0"/>
                  <w:divBdr>
                    <w:top w:val="none" w:sz="0" w:space="0" w:color="auto"/>
                    <w:left w:val="none" w:sz="0" w:space="0" w:color="auto"/>
                    <w:bottom w:val="none" w:sz="0" w:space="0" w:color="auto"/>
                    <w:right w:val="none" w:sz="0" w:space="0" w:color="auto"/>
                  </w:divBdr>
                </w:div>
                <w:div w:id="1681273009">
                  <w:marLeft w:val="0"/>
                  <w:marRight w:val="0"/>
                  <w:marTop w:val="0"/>
                  <w:marBottom w:val="0"/>
                  <w:divBdr>
                    <w:top w:val="none" w:sz="0" w:space="0" w:color="auto"/>
                    <w:left w:val="none" w:sz="0" w:space="0" w:color="auto"/>
                    <w:bottom w:val="none" w:sz="0" w:space="0" w:color="auto"/>
                    <w:right w:val="none" w:sz="0" w:space="0" w:color="auto"/>
                  </w:divBdr>
                </w:div>
                <w:div w:id="108938854">
                  <w:marLeft w:val="0"/>
                  <w:marRight w:val="0"/>
                  <w:marTop w:val="0"/>
                  <w:marBottom w:val="0"/>
                  <w:divBdr>
                    <w:top w:val="none" w:sz="0" w:space="0" w:color="auto"/>
                    <w:left w:val="none" w:sz="0" w:space="0" w:color="auto"/>
                    <w:bottom w:val="none" w:sz="0" w:space="0" w:color="auto"/>
                    <w:right w:val="none" w:sz="0" w:space="0" w:color="auto"/>
                  </w:divBdr>
                </w:div>
                <w:div w:id="1145317478">
                  <w:marLeft w:val="0"/>
                  <w:marRight w:val="0"/>
                  <w:marTop w:val="0"/>
                  <w:marBottom w:val="0"/>
                  <w:divBdr>
                    <w:top w:val="none" w:sz="0" w:space="0" w:color="auto"/>
                    <w:left w:val="none" w:sz="0" w:space="0" w:color="auto"/>
                    <w:bottom w:val="none" w:sz="0" w:space="0" w:color="auto"/>
                    <w:right w:val="none" w:sz="0" w:space="0" w:color="auto"/>
                  </w:divBdr>
                </w:div>
                <w:div w:id="1914196093">
                  <w:marLeft w:val="0"/>
                  <w:marRight w:val="0"/>
                  <w:marTop w:val="0"/>
                  <w:marBottom w:val="0"/>
                  <w:divBdr>
                    <w:top w:val="none" w:sz="0" w:space="0" w:color="auto"/>
                    <w:left w:val="none" w:sz="0" w:space="0" w:color="auto"/>
                    <w:bottom w:val="none" w:sz="0" w:space="0" w:color="auto"/>
                    <w:right w:val="none" w:sz="0" w:space="0" w:color="auto"/>
                  </w:divBdr>
                </w:div>
              </w:divsChild>
            </w:div>
            <w:div w:id="5510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4265</Words>
  <Characters>25591</Characters>
  <Application>Microsoft Office Word</Application>
  <DocSecurity>0</DocSecurity>
  <Lines>213</Lines>
  <Paragraphs>59</Paragraphs>
  <ScaleCrop>false</ScaleCrop>
  <Company>UM Szczecinek</Company>
  <LinksUpToDate>false</LinksUpToDate>
  <CharactersWithSpaces>29797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Ludewicz</dc:creator>
  <cp:keywords/>
  <dc:description/>
  <cp:lastModifiedBy>Mateusz Ludewicz</cp:lastModifiedBy>
  <cp:revision>1</cp:revision>
  <dcterms:created xsi:type="dcterms:W3CDTF">2018-01-17T13:35:00Z</dcterms:created>
  <dcterms:modified xsi:type="dcterms:W3CDTF">2018-01-17T13:36:00Z</dcterms:modified>
</cp:coreProperties>
</file>